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w:t>
      </w:r>
      <w:r>
        <w:rPr>
          <w:rFonts w:hint="eastAsia" w:ascii="Arial" w:hAnsi="Arial" w:eastAsia="宋体" w:cs="Arial"/>
          <w:b/>
          <w:kern w:val="0"/>
          <w:sz w:val="24"/>
          <w:szCs w:val="24"/>
          <w:lang w:val="en-US" w:eastAsia="zh-CN"/>
        </w:rPr>
        <w:t>6</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4</w:t>
      </w:r>
      <w:r>
        <w:rPr>
          <w:rFonts w:hint="eastAsia" w:ascii="Arial" w:hAnsi="Arial" w:eastAsia="宋体" w:cs="Arial"/>
          <w:b/>
          <w:kern w:val="0"/>
          <w:sz w:val="22"/>
          <w:lang w:val="en-US" w:eastAsia="zh-CN"/>
        </w:rPr>
        <w:t>05028</w:t>
      </w:r>
      <w:bookmarkStart w:id="5" w:name="_GoBack"/>
      <w:bookmarkEnd w:id="5"/>
    </w:p>
    <w:p>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Fukuoka, Japan May 22</w:t>
      </w:r>
      <w:r>
        <w:rPr>
          <w:rFonts w:hint="eastAsia" w:ascii="Arial" w:hAnsi="Arial" w:eastAsia="宋体" w:cs="Arial"/>
          <w:b/>
          <w:bCs/>
          <w:kern w:val="0"/>
          <w:sz w:val="24"/>
          <w:szCs w:val="24"/>
          <w:vertAlign w:val="superscript"/>
          <w:lang w:val="en-US" w:eastAsia="zh-CN"/>
        </w:rPr>
        <w:t>nd</w:t>
      </w:r>
      <w:r>
        <w:rPr>
          <w:rFonts w:hint="eastAsia" w:ascii="Arial" w:hAnsi="Arial" w:eastAsia="宋体" w:cs="Arial"/>
          <w:b/>
          <w:bCs/>
          <w:kern w:val="0"/>
          <w:sz w:val="24"/>
          <w:szCs w:val="24"/>
          <w:lang w:val="en-US" w:eastAsia="zh-CN"/>
        </w:rPr>
        <w:t>-26</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w:t>
      </w:r>
      <w:r>
        <w:rPr>
          <w:rFonts w:ascii="Arial" w:hAnsi="Arial" w:eastAsia="宋体" w:cs="Arial"/>
          <w:b/>
          <w:bCs/>
          <w:kern w:val="0"/>
          <w:sz w:val="24"/>
          <w:szCs w:val="24"/>
          <w:lang w:val="en-GB"/>
        </w:rPr>
        <w:t xml:space="preserve"> 202</w:t>
      </w:r>
      <w:r>
        <w:rPr>
          <w:rFonts w:hint="eastAsia" w:ascii="Arial" w:hAnsi="Arial" w:eastAsia="宋体" w:cs="Arial"/>
          <w:b/>
          <w:bCs/>
          <w:kern w:val="0"/>
          <w:sz w:val="24"/>
          <w:szCs w:val="24"/>
        </w:rPr>
        <w:t>4</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3.2.2</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AI/ML based RRM measurement prediction</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FS_NR_AIML_Mob</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hint="eastAsia" w:ascii="Arial" w:hAnsi="Arial" w:cs="Arial"/>
          <w:sz w:val="20"/>
          <w:szCs w:val="20"/>
          <w:lang w:val="en-US" w:eastAsia="zh-CN"/>
        </w:rPr>
        <w:t>In last meeting, RAN2 discussed the sub use case and KPI for RRM measurement prediction, and achieved the following agreements [1]</w:t>
      </w:r>
      <w:r>
        <w:rPr>
          <w:rFonts w:hint="eastAsia" w:ascii="Arial" w:hAnsi="Arial" w:cs="Arial"/>
          <w:sz w:val="20"/>
          <w:szCs w:val="20"/>
        </w:rPr>
        <w:t>.</w:t>
      </w:r>
      <w:r>
        <w:rPr>
          <w:rFonts w:ascii="Arial" w:hAnsi="Arial" w:eastAsia="宋体" w:cs="Arial"/>
          <w:kern w:val="0"/>
          <w:sz w:val="20"/>
          <w:szCs w:val="20"/>
          <w:lang w:val="en-GB" w:eastAsia="en-US"/>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26"/>
              <w:spacing w:beforeLines="0" w:afterLines="0"/>
              <w:ind w:left="363"/>
              <w:rPr>
                <w:rFonts w:hint="default" w:ascii="Arial" w:hAnsi="Arial" w:cs="Arial"/>
                <w:b/>
                <w:sz w:val="20"/>
                <w:szCs w:val="20"/>
              </w:rPr>
            </w:pPr>
            <w:r>
              <w:rPr>
                <w:rFonts w:hint="default" w:ascii="Arial" w:hAnsi="Arial" w:cs="Arial"/>
                <w:b/>
                <w:sz w:val="20"/>
                <w:szCs w:val="20"/>
              </w:rPr>
              <w:t>Agreements</w:t>
            </w:r>
          </w:p>
          <w:p>
            <w:pPr>
              <w:pStyle w:val="38"/>
              <w:spacing w:beforeLines="0" w:afterLines="0"/>
              <w:ind w:left="363"/>
              <w:rPr>
                <w:rFonts w:hint="default" w:ascii="Arial" w:hAnsi="Arial" w:cs="Arial"/>
                <w:i w:val="0"/>
                <w:sz w:val="20"/>
                <w:szCs w:val="20"/>
              </w:rPr>
            </w:pPr>
            <w:r>
              <w:rPr>
                <w:rFonts w:hint="default" w:ascii="Arial" w:hAnsi="Arial" w:cs="Arial"/>
                <w:i w:val="0"/>
                <w:sz w:val="20"/>
                <w:szCs w:val="20"/>
              </w:rPr>
              <w:t>1</w:t>
            </w:r>
            <w:r>
              <w:rPr>
                <w:rFonts w:hint="default" w:ascii="Arial" w:hAnsi="Arial" w:cs="Arial"/>
                <w:i w:val="0"/>
                <w:sz w:val="20"/>
                <w:szCs w:val="20"/>
              </w:rPr>
              <w:tab/>
            </w:r>
            <w:r>
              <w:rPr>
                <w:rFonts w:hint="default" w:ascii="Arial" w:hAnsi="Arial" w:cs="Arial"/>
                <w:i w:val="0"/>
                <w:sz w:val="20"/>
                <w:szCs w:val="20"/>
              </w:rPr>
              <w:t>For cell level measurement prediction model, at least consider the following cases:</w:t>
            </w:r>
          </w:p>
          <w:p>
            <w:pPr>
              <w:pStyle w:val="38"/>
              <w:spacing w:beforeLines="0" w:afterLines="0"/>
              <w:ind w:left="726"/>
              <w:rPr>
                <w:rFonts w:hint="default" w:ascii="Arial" w:hAnsi="Arial" w:cs="Arial"/>
                <w:i w:val="0"/>
                <w:sz w:val="20"/>
                <w:szCs w:val="20"/>
              </w:rPr>
            </w:pPr>
            <w:r>
              <w:rPr>
                <w:rFonts w:hint="default" w:ascii="Arial" w:hAnsi="Arial" w:cs="Arial"/>
                <w:i w:val="0"/>
                <w:sz w:val="20"/>
                <w:szCs w:val="20"/>
              </w:rPr>
              <w:t xml:space="preserve">Case 1: To predict beam level results, then generate cell level results based on the predicted beam results; </w:t>
            </w:r>
          </w:p>
          <w:p>
            <w:pPr>
              <w:pStyle w:val="38"/>
              <w:spacing w:beforeLines="0" w:afterLines="0"/>
              <w:ind w:left="726"/>
              <w:rPr>
                <w:rFonts w:hint="default" w:ascii="Arial" w:hAnsi="Arial" w:cs="Arial"/>
                <w:i w:val="0"/>
                <w:sz w:val="20"/>
                <w:szCs w:val="20"/>
              </w:rPr>
            </w:pPr>
            <w:r>
              <w:rPr>
                <w:rFonts w:hint="default" w:ascii="Arial" w:hAnsi="Arial" w:cs="Arial"/>
                <w:i w:val="0"/>
                <w:sz w:val="20"/>
                <w:szCs w:val="20"/>
              </w:rPr>
              <w:t>Case 2: To directly predict cell level results based on cell level results.</w:t>
            </w:r>
          </w:p>
          <w:p>
            <w:pPr>
              <w:pStyle w:val="26"/>
              <w:spacing w:beforeLines="0" w:afterLines="0"/>
              <w:ind w:left="726"/>
              <w:rPr>
                <w:rFonts w:hint="default" w:ascii="Arial" w:hAnsi="Arial" w:cs="Arial"/>
                <w:sz w:val="20"/>
                <w:szCs w:val="20"/>
              </w:rPr>
            </w:pPr>
            <w:r>
              <w:rPr>
                <w:rFonts w:hint="default" w:ascii="Arial" w:hAnsi="Arial" w:cs="Arial"/>
                <w:sz w:val="20"/>
                <w:szCs w:val="20"/>
              </w:rPr>
              <w:t xml:space="preserve">Case 3: To directly predict cell level results based on beam level results </w:t>
            </w:r>
          </w:p>
          <w:p>
            <w:pPr>
              <w:pStyle w:val="38"/>
              <w:spacing w:beforeLines="0" w:afterLines="0"/>
              <w:ind w:left="363"/>
              <w:rPr>
                <w:rFonts w:hint="default" w:ascii="Arial" w:hAnsi="Arial" w:cs="Arial"/>
                <w:sz w:val="20"/>
                <w:szCs w:val="20"/>
              </w:rPr>
            </w:pPr>
            <w:r>
              <w:rPr>
                <w:rFonts w:hint="eastAsia" w:ascii="Arial" w:hAnsi="Arial" w:cs="Arial"/>
                <w:i w:val="0"/>
                <w:sz w:val="20"/>
                <w:szCs w:val="20"/>
                <w:lang w:val="en-US" w:eastAsia="zh-CN"/>
              </w:rPr>
              <w:t xml:space="preserve">2  </w:t>
            </w:r>
            <w:r>
              <w:rPr>
                <w:rFonts w:hint="default" w:ascii="Arial" w:hAnsi="Arial" w:cs="Arial"/>
                <w:i w:val="0"/>
                <w:sz w:val="20"/>
                <w:szCs w:val="20"/>
              </w:rPr>
              <w:t xml:space="preserve">We will consider intra-frequency intra and inter-cell spatial domain measurement predictions, for beam and cell level measurements. </w:t>
            </w:r>
            <w:r>
              <w:rPr>
                <w:rFonts w:hint="default" w:ascii="Arial" w:hAnsi="Arial" w:cs="Arial"/>
                <w:sz w:val="20"/>
                <w:szCs w:val="20"/>
              </w:rPr>
              <w:t xml:space="preserve"> </w:t>
            </w:r>
          </w:p>
          <w:p>
            <w:pPr>
              <w:pStyle w:val="38"/>
              <w:spacing w:beforeLines="0" w:afterLines="0"/>
              <w:ind w:left="363"/>
              <w:rPr>
                <w:rFonts w:hint="default" w:ascii="Arial" w:hAnsi="Arial" w:cs="Arial"/>
                <w:i w:val="0"/>
                <w:sz w:val="20"/>
                <w:szCs w:val="20"/>
              </w:rPr>
            </w:pPr>
            <w:r>
              <w:rPr>
                <w:rFonts w:hint="eastAsia" w:ascii="Arial" w:hAnsi="Arial" w:cs="Arial"/>
                <w:i w:val="0"/>
                <w:sz w:val="20"/>
                <w:szCs w:val="20"/>
                <w:lang w:val="en-US" w:eastAsia="zh-CN"/>
              </w:rPr>
              <w:t xml:space="preserve">3  </w:t>
            </w:r>
            <w:r>
              <w:rPr>
                <w:rFonts w:hint="default" w:ascii="Arial" w:hAnsi="Arial" w:cs="Arial"/>
                <w:i w:val="0"/>
                <w:sz w:val="20"/>
                <w:szCs w:val="20"/>
              </w:rPr>
              <w:t xml:space="preserve">For temporal domain measurement prediction, we will consider the AI-PHY beam management Case A and Case B from the RAN1 AI/ML PHY TR and it applies to both beam level and cell level.   As baseline we will focus on pure temporal predicition.  </w:t>
            </w:r>
          </w:p>
          <w:p>
            <w:pPr>
              <w:pStyle w:val="38"/>
              <w:spacing w:beforeLines="0" w:afterLines="0"/>
              <w:ind w:left="363"/>
              <w:rPr>
                <w:rFonts w:hint="default" w:ascii="Arial" w:hAnsi="Arial" w:cs="Arial"/>
                <w:i w:val="0"/>
                <w:sz w:val="20"/>
                <w:szCs w:val="20"/>
              </w:rPr>
            </w:pPr>
            <w:r>
              <w:rPr>
                <w:rFonts w:hint="eastAsia" w:ascii="Arial" w:hAnsi="Arial" w:cs="Arial"/>
                <w:i w:val="0"/>
                <w:sz w:val="20"/>
                <w:szCs w:val="20"/>
                <w:lang w:val="en-US" w:eastAsia="zh-CN"/>
              </w:rPr>
              <w:t xml:space="preserve">4  </w:t>
            </w:r>
            <w:r>
              <w:rPr>
                <w:rFonts w:hint="default" w:ascii="Arial" w:hAnsi="Arial" w:cs="Arial"/>
                <w:i w:val="0"/>
                <w:sz w:val="20"/>
                <w:szCs w:val="20"/>
              </w:rPr>
              <w:t>The following items can be considered as a baseline for the prediction accuracy of the cell-level measurement prediction：</w:t>
            </w:r>
          </w:p>
          <w:p>
            <w:pPr>
              <w:pStyle w:val="26"/>
              <w:spacing w:beforeLines="0" w:afterLines="0"/>
              <w:ind w:left="360" w:firstLine="0"/>
              <w:rPr>
                <w:rFonts w:hint="default" w:ascii="Arial" w:hAnsi="Arial" w:cs="Arial"/>
                <w:sz w:val="20"/>
                <w:szCs w:val="20"/>
              </w:rPr>
            </w:pPr>
            <w:r>
              <w:rPr>
                <w:rFonts w:hint="default" w:ascii="Arial" w:hAnsi="Arial" w:cs="Arial"/>
                <w:sz w:val="20"/>
                <w:szCs w:val="20"/>
              </w:rPr>
              <w:t>Spatial-domain prediction</w:t>
            </w:r>
            <w:r>
              <w:rPr>
                <w:rFonts w:hint="default" w:ascii="Arial" w:hAnsi="Arial" w:eastAsia="MS Gothic" w:cs="Arial"/>
                <w:sz w:val="20"/>
                <w:szCs w:val="20"/>
              </w:rPr>
              <w:t>：</w:t>
            </w:r>
            <w:r>
              <w:rPr>
                <w:rFonts w:hint="default" w:ascii="Arial" w:hAnsi="Arial" w:cs="Arial"/>
                <w:sz w:val="20"/>
                <w:szCs w:val="20"/>
              </w:rPr>
              <w:t xml:space="preserve"> RSRP difference to the actual measurement</w:t>
            </w:r>
          </w:p>
          <w:p>
            <w:pPr>
              <w:pStyle w:val="26"/>
              <w:spacing w:beforeLines="0" w:afterLines="0"/>
              <w:ind w:left="360" w:firstLine="0"/>
              <w:rPr>
                <w:rFonts w:hint="default" w:ascii="Arial" w:hAnsi="Arial" w:cs="Arial"/>
                <w:sz w:val="20"/>
                <w:szCs w:val="20"/>
              </w:rPr>
            </w:pPr>
            <w:r>
              <w:rPr>
                <w:rFonts w:hint="default" w:ascii="Arial" w:hAnsi="Arial" w:cs="Arial"/>
                <w:sz w:val="20"/>
                <w:szCs w:val="20"/>
              </w:rPr>
              <w:t>Temporal prediction</w:t>
            </w:r>
            <w:r>
              <w:rPr>
                <w:rFonts w:hint="default" w:ascii="Arial" w:hAnsi="Arial" w:eastAsia="MS Gothic" w:cs="Arial"/>
                <w:sz w:val="20"/>
                <w:szCs w:val="20"/>
              </w:rPr>
              <w:t>：</w:t>
            </w:r>
            <w:r>
              <w:rPr>
                <w:rFonts w:hint="default" w:ascii="Arial" w:hAnsi="Arial" w:cs="Arial"/>
                <w:sz w:val="20"/>
                <w:szCs w:val="20"/>
              </w:rPr>
              <w:t>RSRP difference to the actual measurement</w:t>
            </w:r>
          </w:p>
          <w:p>
            <w:pPr>
              <w:pStyle w:val="26"/>
              <w:spacing w:beforeLines="0" w:afterLines="0"/>
              <w:ind w:left="360" w:firstLine="0"/>
              <w:rPr>
                <w:rFonts w:hint="default" w:ascii="Arial" w:hAnsi="Arial" w:cs="Arial"/>
                <w:sz w:val="20"/>
                <w:szCs w:val="20"/>
              </w:rPr>
            </w:pPr>
            <w:r>
              <w:rPr>
                <w:rFonts w:hint="default" w:ascii="Arial" w:hAnsi="Arial" w:cs="Arial"/>
                <w:sz w:val="20"/>
                <w:szCs w:val="20"/>
              </w:rPr>
              <w:t>measurement reduction rate as one KPI</w:t>
            </w:r>
          </w:p>
          <w:p>
            <w:pPr>
              <w:pStyle w:val="38"/>
              <w:spacing w:beforeLines="0" w:afterLines="0"/>
              <w:ind w:left="363"/>
              <w:rPr>
                <w:rFonts w:ascii="Arial" w:hAnsi="Arial" w:eastAsia="宋体" w:cs="Arial"/>
                <w:kern w:val="0"/>
                <w:sz w:val="20"/>
                <w:szCs w:val="20"/>
                <w:vertAlign w:val="baseline"/>
                <w:lang w:val="en-GB" w:eastAsia="en-US"/>
              </w:rPr>
            </w:pPr>
            <w:r>
              <w:rPr>
                <w:rFonts w:hint="eastAsia" w:ascii="Arial" w:hAnsi="Arial" w:cs="Arial" w:eastAsiaTheme="minorEastAsia"/>
                <w:i w:val="0"/>
                <w:kern w:val="2"/>
                <w:sz w:val="20"/>
                <w:szCs w:val="20"/>
                <w:lang w:val="en-US" w:eastAsia="zh-CN" w:bidi="ar-SA"/>
              </w:rPr>
              <w:t xml:space="preserve">5  </w:t>
            </w:r>
            <w:r>
              <w:rPr>
                <w:rFonts w:hint="default" w:ascii="Arial" w:hAnsi="Arial" w:cs="Arial" w:eastAsiaTheme="minorEastAsia"/>
                <w:i w:val="0"/>
                <w:kern w:val="2"/>
                <w:sz w:val="20"/>
                <w:szCs w:val="20"/>
                <w:lang w:val="en-US" w:eastAsia="zh-CN" w:bidi="ar-SA"/>
              </w:rPr>
              <w:t xml:space="preserve">As a first step we will focus on measurement prediction accuracy.  FFS whether and what system level performance </w:t>
            </w:r>
            <w:r>
              <w:rPr>
                <w:rFonts w:hint="default" w:ascii="Arial" w:hAnsi="Arial" w:cs="Arial"/>
                <w:i w:val="0"/>
                <w:sz w:val="20"/>
                <w:szCs w:val="20"/>
                <w:lang w:val="en-US" w:eastAsia="zh-CN"/>
              </w:rPr>
              <w:t xml:space="preserve">evaluation </w:t>
            </w:r>
            <w:r>
              <w:rPr>
                <w:rFonts w:hint="default" w:ascii="Arial" w:hAnsi="Arial" w:cs="Arial" w:eastAsiaTheme="minorEastAsia"/>
                <w:i w:val="0"/>
                <w:kern w:val="2"/>
                <w:sz w:val="20"/>
                <w:szCs w:val="20"/>
                <w:lang w:val="en-US" w:eastAsia="zh-CN" w:bidi="ar-SA"/>
              </w:rPr>
              <w:t>is needed</w:t>
            </w:r>
          </w:p>
        </w:tc>
      </w:tr>
    </w:tbl>
    <w:p>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rPr>
        <w:t>In t</w:t>
      </w:r>
      <w:r>
        <w:rPr>
          <w:rFonts w:ascii="Arial" w:hAnsi="Arial" w:eastAsia="宋体" w:cs="Arial"/>
          <w:kern w:val="0"/>
          <w:sz w:val="20"/>
          <w:szCs w:val="20"/>
          <w:lang w:val="en-GB"/>
        </w:rPr>
        <w:t>his contribution</w:t>
      </w:r>
      <w:r>
        <w:rPr>
          <w:rFonts w:hint="eastAsia" w:ascii="Arial" w:hAnsi="Arial" w:eastAsia="宋体" w:cs="Arial"/>
          <w:kern w:val="0"/>
          <w:sz w:val="20"/>
          <w:szCs w:val="20"/>
        </w:rPr>
        <w:t>, we</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cs="Arial"/>
          <w:sz w:val="20"/>
          <w:szCs w:val="20"/>
          <w:lang w:val="en-US" w:eastAsia="zh-CN"/>
        </w:rPr>
        <w:t xml:space="preserve">further </w:t>
      </w:r>
      <w:r>
        <w:rPr>
          <w:rFonts w:hint="eastAsia" w:ascii="Arial" w:hAnsi="Arial" w:eastAsia="宋体" w:cs="Arial"/>
          <w:kern w:val="0"/>
          <w:sz w:val="20"/>
          <w:szCs w:val="20"/>
        </w:rPr>
        <w:t xml:space="preserve">discuss on </w:t>
      </w:r>
      <w:r>
        <w:rPr>
          <w:rFonts w:hint="eastAsia" w:ascii="Arial" w:hAnsi="Arial" w:eastAsia="宋体" w:cs="Arial"/>
          <w:kern w:val="0"/>
          <w:sz w:val="20"/>
          <w:szCs w:val="20"/>
          <w:lang w:val="en-US" w:eastAsia="zh-CN"/>
        </w:rPr>
        <w:t>RRM measurement specific sub use cases and relevant evaluation metrics/KPIs to evaluate</w:t>
      </w:r>
      <w:r>
        <w:rPr>
          <w:rFonts w:ascii="Arial" w:hAnsi="Arial" w:eastAsia="宋体" w:cs="Arial"/>
          <w:kern w:val="0"/>
          <w:sz w:val="20"/>
          <w:szCs w:val="20"/>
          <w:lang w:val="en-GB"/>
        </w:rPr>
        <w:t>.</w:t>
      </w:r>
    </w:p>
    <w:p>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2.1 Sub use cases</w:t>
      </w:r>
    </w:p>
    <w:p>
      <w:pPr>
        <w:widowControl/>
        <w:spacing w:after="180"/>
        <w:jc w:val="both"/>
        <w:rPr>
          <w:rFonts w:hint="default" w:ascii="Arial" w:hAnsi="Arial" w:cs="Arial"/>
          <w:i w:val="0"/>
          <w:sz w:val="20"/>
          <w:szCs w:val="20"/>
        </w:rPr>
      </w:pPr>
      <w:r>
        <w:rPr>
          <w:rFonts w:hint="default" w:ascii="Arial" w:hAnsi="Arial" w:cs="Arial"/>
          <w:i w:val="0"/>
          <w:sz w:val="20"/>
          <w:szCs w:val="20"/>
          <w:lang w:val="en-US" w:eastAsia="zh-CN"/>
        </w:rPr>
        <w:t xml:space="preserve">In last meeting, RAN2 </w:t>
      </w:r>
      <w:r>
        <w:rPr>
          <w:rFonts w:hint="default" w:ascii="Arial" w:hAnsi="Arial" w:eastAsia="等线" w:cs="Arial"/>
          <w:kern w:val="0"/>
          <w:sz w:val="20"/>
          <w:szCs w:val="20"/>
          <w:lang w:val="en-US" w:eastAsia="zh-CN"/>
        </w:rPr>
        <w:t xml:space="preserve">agreed </w:t>
      </w:r>
      <w:r>
        <w:rPr>
          <w:rFonts w:hint="default" w:ascii="Arial" w:hAnsi="Arial" w:cs="Arial"/>
          <w:i w:val="0"/>
          <w:sz w:val="20"/>
          <w:szCs w:val="20"/>
          <w:lang w:val="en-US" w:eastAsia="zh-CN"/>
        </w:rPr>
        <w:t xml:space="preserve">to </w:t>
      </w:r>
      <w:r>
        <w:rPr>
          <w:rFonts w:hint="default" w:ascii="Arial" w:hAnsi="Arial" w:cs="Arial"/>
          <w:i w:val="0"/>
          <w:sz w:val="20"/>
          <w:szCs w:val="20"/>
        </w:rPr>
        <w:t>at least consider the following cases</w:t>
      </w:r>
      <w:r>
        <w:rPr>
          <w:rFonts w:hint="default" w:ascii="Arial" w:hAnsi="Arial" w:cs="Arial"/>
          <w:i w:val="0"/>
          <w:sz w:val="20"/>
          <w:szCs w:val="20"/>
          <w:lang w:val="en-US" w:eastAsia="zh-CN"/>
        </w:rPr>
        <w:t xml:space="preserve"> f</w:t>
      </w:r>
      <w:r>
        <w:rPr>
          <w:rFonts w:hint="default" w:ascii="Arial" w:hAnsi="Arial" w:cs="Arial"/>
          <w:i w:val="0"/>
          <w:sz w:val="20"/>
          <w:szCs w:val="20"/>
        </w:rPr>
        <w:t>or cell level measurement prediction model:</w:t>
      </w:r>
    </w:p>
    <w:p>
      <w:pPr>
        <w:widowControl/>
        <w:spacing w:after="180"/>
        <w:ind w:leftChars="100"/>
        <w:jc w:val="both"/>
        <w:rPr>
          <w:rFonts w:hint="default" w:ascii="Arial" w:hAnsi="Arial" w:eastAsia="等线" w:cs="Arial"/>
          <w:kern w:val="0"/>
          <w:sz w:val="20"/>
          <w:szCs w:val="20"/>
          <w:lang w:val="en-US" w:eastAsia="zh-CN"/>
        </w:rPr>
      </w:pPr>
      <w:r>
        <w:rPr>
          <w:rFonts w:hint="default" w:ascii="Arial" w:hAnsi="Arial" w:eastAsia="等线" w:cs="Arial"/>
          <w:kern w:val="0"/>
          <w:sz w:val="20"/>
          <w:szCs w:val="20"/>
          <w:lang w:val="en-US" w:eastAsia="zh-CN"/>
        </w:rPr>
        <w:t xml:space="preserve">Case 1: To predict beam level results, then generate cell level results based on the predicted beam results; </w:t>
      </w:r>
    </w:p>
    <w:p>
      <w:pPr>
        <w:widowControl/>
        <w:spacing w:after="180"/>
        <w:ind w:leftChars="100"/>
        <w:jc w:val="both"/>
        <w:rPr>
          <w:rFonts w:hint="default" w:ascii="Arial" w:hAnsi="Arial" w:eastAsia="等线" w:cs="Arial"/>
          <w:kern w:val="0"/>
          <w:sz w:val="20"/>
          <w:szCs w:val="20"/>
          <w:lang w:val="en-US" w:eastAsia="zh-CN"/>
        </w:rPr>
      </w:pPr>
      <w:r>
        <w:rPr>
          <w:rFonts w:hint="default" w:ascii="Arial" w:hAnsi="Arial" w:eastAsia="等线" w:cs="Arial"/>
          <w:kern w:val="0"/>
          <w:sz w:val="20"/>
          <w:szCs w:val="20"/>
          <w:lang w:val="en-US" w:eastAsia="zh-CN"/>
        </w:rPr>
        <w:t>Case 2: To directly predict cell level results based on cell level results.</w:t>
      </w:r>
    </w:p>
    <w:p>
      <w:pPr>
        <w:widowControl/>
        <w:spacing w:after="180"/>
        <w:ind w:leftChars="100"/>
        <w:jc w:val="both"/>
        <w:rPr>
          <w:rFonts w:hint="default" w:ascii="Arial" w:hAnsi="Arial" w:eastAsia="等线" w:cs="Arial"/>
          <w:kern w:val="0"/>
          <w:sz w:val="20"/>
          <w:szCs w:val="20"/>
          <w:lang w:val="en-US" w:eastAsia="zh-CN"/>
        </w:rPr>
      </w:pPr>
      <w:r>
        <w:rPr>
          <w:rFonts w:hint="default" w:ascii="Arial" w:hAnsi="Arial" w:eastAsia="等线" w:cs="Arial"/>
          <w:kern w:val="0"/>
          <w:sz w:val="20"/>
          <w:szCs w:val="20"/>
          <w:lang w:val="en-US" w:eastAsia="zh-CN"/>
        </w:rPr>
        <w:t>Case 3: To directly predict cell level results based on beam level results</w:t>
      </w:r>
    </w:p>
    <w:p>
      <w:pPr>
        <w:widowControl/>
        <w:spacing w:after="180"/>
        <w:jc w:val="both"/>
        <w:rPr>
          <w:rFonts w:hint="default" w:ascii="Arial" w:hAnsi="Arial" w:eastAsia="等线" w:cs="Arial"/>
          <w:kern w:val="0"/>
          <w:sz w:val="20"/>
          <w:szCs w:val="20"/>
          <w:lang w:val="en-US" w:eastAsia="zh-CN"/>
        </w:rPr>
      </w:pPr>
      <w:r>
        <w:rPr>
          <w:rFonts w:hint="default" w:ascii="Arial" w:hAnsi="Arial" w:eastAsia="等线" w:cs="Arial"/>
          <w:kern w:val="0"/>
          <w:sz w:val="20"/>
          <w:szCs w:val="20"/>
          <w:lang w:val="en-US" w:eastAsia="zh-CN"/>
        </w:rPr>
        <w:t xml:space="preserve">As </w:t>
      </w:r>
      <w:r>
        <w:rPr>
          <w:rFonts w:hint="eastAsia" w:ascii="Arial" w:hAnsi="Arial" w:eastAsia="等线" w:cs="Arial"/>
          <w:kern w:val="0"/>
          <w:sz w:val="20"/>
          <w:szCs w:val="20"/>
          <w:lang w:val="en-US" w:eastAsia="zh-CN"/>
        </w:rPr>
        <w:t>illustrated in Figure 9.2.4-1 of</w:t>
      </w:r>
      <w:r>
        <w:rPr>
          <w:rFonts w:hint="default" w:ascii="Arial" w:hAnsi="Arial" w:eastAsia="等线" w:cs="Arial"/>
          <w:kern w:val="0"/>
          <w:sz w:val="20"/>
          <w:szCs w:val="20"/>
          <w:lang w:val="en-US" w:eastAsia="zh-CN"/>
        </w:rPr>
        <w:t xml:space="preserve"> TS 38.300 [2], </w:t>
      </w:r>
      <w:r>
        <w:rPr>
          <w:rFonts w:hint="eastAsia" w:ascii="Arial" w:hAnsi="Arial" w:eastAsia="等线" w:cs="Arial"/>
          <w:kern w:val="0"/>
          <w:sz w:val="20"/>
          <w:szCs w:val="20"/>
          <w:lang w:val="en-US" w:eastAsia="zh-CN"/>
        </w:rPr>
        <w:t>cell quality includes L1 cell quality (i.e. point B) and L3 cell quality (i.e. point C), and the corresponding definitions are as follows.</w:t>
      </w:r>
    </w:p>
    <w:p>
      <w:pPr>
        <w:pStyle w:val="25"/>
        <w:keepNext w:val="0"/>
        <w:keepLines w:val="0"/>
        <w:pageBreakBefore w:val="0"/>
        <w:widowControl w:val="0"/>
        <w:kinsoku/>
        <w:wordWrap/>
        <w:overflowPunct/>
        <w:topLinePunct w:val="0"/>
        <w:autoSpaceDE/>
        <w:autoSpaceDN/>
        <w:bidi w:val="0"/>
        <w:adjustRightInd/>
        <w:snapToGrid/>
        <w:spacing w:after="180"/>
        <w:ind w:left="567" w:hanging="283"/>
        <w:textAlignment w:val="auto"/>
        <w:rPr>
          <w:rFonts w:hint="default" w:ascii="Arial" w:hAnsi="Arial" w:cs="Arial"/>
          <w:sz w:val="20"/>
          <w:szCs w:val="21"/>
        </w:rPr>
      </w:pPr>
      <w:r>
        <w:rPr>
          <w:rFonts w:hint="default" w:ascii="Arial" w:hAnsi="Arial" w:cs="Arial"/>
          <w:b/>
          <w:sz w:val="20"/>
          <w:szCs w:val="21"/>
        </w:rPr>
        <w:t>-</w:t>
      </w:r>
      <w:r>
        <w:rPr>
          <w:rFonts w:hint="default" w:ascii="Arial" w:hAnsi="Arial" w:cs="Arial"/>
          <w:b/>
          <w:sz w:val="20"/>
          <w:szCs w:val="21"/>
        </w:rPr>
        <w:tab/>
      </w:r>
      <w:r>
        <w:rPr>
          <w:rFonts w:hint="default" w:ascii="Arial" w:hAnsi="Arial" w:cs="Arial"/>
          <w:b/>
          <w:sz w:val="20"/>
          <w:szCs w:val="21"/>
        </w:rPr>
        <w:t>B</w:t>
      </w:r>
      <w:r>
        <w:rPr>
          <w:rFonts w:hint="default" w:ascii="Arial" w:hAnsi="Arial" w:cs="Arial"/>
          <w:sz w:val="20"/>
          <w:szCs w:val="21"/>
        </w:rPr>
        <w:t>: a measurement (i.e. cell quality) derived from beam-specific measurements reported to layer 3 after beam consolidation/selection.</w:t>
      </w:r>
    </w:p>
    <w:p>
      <w:pPr>
        <w:pStyle w:val="25"/>
        <w:keepNext w:val="0"/>
        <w:keepLines w:val="0"/>
        <w:pageBreakBefore w:val="0"/>
        <w:widowControl w:val="0"/>
        <w:kinsoku/>
        <w:wordWrap/>
        <w:overflowPunct/>
        <w:topLinePunct w:val="0"/>
        <w:autoSpaceDE/>
        <w:autoSpaceDN/>
        <w:bidi w:val="0"/>
        <w:adjustRightInd/>
        <w:snapToGrid/>
        <w:spacing w:after="18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b/>
          <w:sz w:val="20"/>
          <w:szCs w:val="21"/>
        </w:rPr>
        <w:t>Layer 3 filtering for cell quality</w:t>
      </w:r>
      <w:r>
        <w:rPr>
          <w:rFonts w:hint="default" w:ascii="Arial" w:hAnsi="Arial" w:cs="Arial"/>
          <w:sz w:val="20"/>
          <w:szCs w:val="21"/>
        </w:rPr>
        <w:t>: filtering performed on the measurements provided at point B. The behaviour of the Layer 3 filters is standardised and the configuration of the layer 3 filters is provided by RRC signalling. Filtering reporting period at C equals one measurement period at B.</w:t>
      </w:r>
    </w:p>
    <w:p>
      <w:pPr>
        <w:pStyle w:val="25"/>
        <w:keepNext w:val="0"/>
        <w:keepLines w:val="0"/>
        <w:pageBreakBefore w:val="0"/>
        <w:widowControl w:val="0"/>
        <w:kinsoku/>
        <w:wordWrap/>
        <w:overflowPunct/>
        <w:topLinePunct w:val="0"/>
        <w:autoSpaceDE/>
        <w:autoSpaceDN/>
        <w:bidi w:val="0"/>
        <w:adjustRightInd/>
        <w:snapToGrid/>
        <w:spacing w:after="18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b/>
          <w:sz w:val="20"/>
          <w:szCs w:val="21"/>
        </w:rPr>
        <w:t>C</w:t>
      </w:r>
      <w:r>
        <w:rPr>
          <w:rFonts w:hint="default" w:ascii="Arial" w:hAnsi="Arial" w:cs="Arial"/>
          <w:sz w:val="20"/>
          <w:szCs w:val="21"/>
        </w:rPr>
        <w:t>: a measurement after processing in the layer 3 filter. The reporting rate is identical to the reporting rate at point B. This measurement is used as input for one or more evaluation of reporting criteria.</w:t>
      </w:r>
    </w:p>
    <w:p>
      <w:pPr>
        <w:widowControl/>
        <w:spacing w:after="180"/>
        <w:jc w:val="center"/>
        <w:rPr>
          <w:rFonts w:ascii="Times New Roman" w:hAnsi="Times New Roman" w:cs="Times New Roman"/>
          <w:kern w:val="0"/>
          <w:sz w:val="20"/>
          <w:szCs w:val="20"/>
          <w:lang w:val="en-GB" w:eastAsia="en-US"/>
        </w:rPr>
      </w:pPr>
      <w:r>
        <w:drawing>
          <wp:inline distT="0" distB="0" distL="114300" distR="114300">
            <wp:extent cx="5803900" cy="2839720"/>
            <wp:effectExtent l="0" t="0" r="635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803900" cy="2839720"/>
                    </a:xfrm>
                    <a:prstGeom prst="rect">
                      <a:avLst/>
                    </a:prstGeom>
                    <a:noFill/>
                    <a:ln>
                      <a:noFill/>
                    </a:ln>
                  </pic:spPr>
                </pic:pic>
              </a:graphicData>
            </a:graphic>
          </wp:inline>
        </w:drawing>
      </w:r>
    </w:p>
    <w:p>
      <w:pPr>
        <w:widowControl/>
        <w:spacing w:after="180"/>
        <w:jc w:val="center"/>
        <w:rPr>
          <w:rFonts w:hint="default" w:ascii="Arial" w:hAnsi="Arial" w:eastAsia="Calibri" w:cs="Arial"/>
          <w:b/>
          <w:kern w:val="0"/>
          <w:sz w:val="18"/>
          <w:szCs w:val="18"/>
          <w:lang w:val="en-US" w:eastAsia="zh-CN"/>
        </w:rPr>
      </w:pPr>
      <w:r>
        <w:rPr>
          <w:rFonts w:hint="default" w:ascii="Arial" w:hAnsi="Arial" w:eastAsia="Calibri" w:cs="Arial"/>
          <w:b/>
          <w:kern w:val="0"/>
          <w:sz w:val="18"/>
          <w:szCs w:val="18"/>
          <w:lang w:val="en-US" w:eastAsia="zh-CN"/>
        </w:rPr>
        <w:t>Figure 9.2.4-1: Measurement Model [2]</w:t>
      </w:r>
    </w:p>
    <w:p>
      <w:pPr>
        <w:widowControl/>
        <w:spacing w:after="180"/>
        <w:jc w:val="both"/>
        <w:rPr>
          <w:rFonts w:hint="eastAsia" w:ascii="Arial" w:hAnsi="Arial" w:eastAsia="等线" w:cs="Arial"/>
          <w:kern w:val="0"/>
          <w:sz w:val="20"/>
          <w:szCs w:val="20"/>
          <w:lang w:val="en-US" w:eastAsia="zh-CN"/>
        </w:rPr>
      </w:pPr>
      <w:r>
        <w:rPr>
          <w:rFonts w:hint="eastAsia" w:ascii="Arial" w:hAnsi="Arial" w:eastAsia="等线" w:cs="Arial"/>
          <w:kern w:val="0"/>
          <w:sz w:val="20"/>
          <w:szCs w:val="20"/>
          <w:lang w:val="en-US" w:eastAsia="zh-CN"/>
        </w:rPr>
        <w:t xml:space="preserve">In the study on </w:t>
      </w:r>
      <w:r>
        <w:rPr>
          <w:rFonts w:hint="default" w:ascii="Arial" w:hAnsi="Arial" w:cs="Arial"/>
          <w:i w:val="0"/>
          <w:sz w:val="20"/>
          <w:szCs w:val="20"/>
        </w:rPr>
        <w:t>cell level measurement prediction</w:t>
      </w:r>
      <w:r>
        <w:rPr>
          <w:rFonts w:hint="eastAsia" w:ascii="Arial" w:hAnsi="Arial" w:eastAsia="等线" w:cs="Arial"/>
          <w:kern w:val="0"/>
          <w:sz w:val="20"/>
          <w:szCs w:val="20"/>
          <w:lang w:val="en-US" w:eastAsia="zh-CN"/>
        </w:rPr>
        <w:t>, we would like to clarify the cell level results refer to L3 cell level results (i.e. point C) since they are used for L3 mobility.</w:t>
      </w:r>
    </w:p>
    <w:p>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Proposal 1: It is suggested to clarify that the cell level results in this study refers to L3 cell level results, i.e. point C in Figure 9.2.4-1 (measurement model) of</w:t>
      </w:r>
      <w:r>
        <w:rPr>
          <w:rFonts w:hint="default" w:ascii="Arial" w:hAnsi="Arial" w:eastAsia="等线" w:cs="Arial"/>
          <w:b/>
          <w:bCs/>
          <w:kern w:val="0"/>
          <w:sz w:val="20"/>
          <w:szCs w:val="20"/>
          <w:lang w:val="en-US" w:eastAsia="zh-CN"/>
        </w:rPr>
        <w:t xml:space="preserve"> TS 38.300</w:t>
      </w:r>
      <w:r>
        <w:rPr>
          <w:rFonts w:hint="eastAsia" w:ascii="Arial" w:hAnsi="Arial" w:eastAsia="等线" w:cs="Arial"/>
          <w:b/>
          <w:bCs/>
          <w:kern w:val="0"/>
          <w:sz w:val="20"/>
          <w:szCs w:val="20"/>
          <w:lang w:val="en-US" w:eastAsia="zh-CN"/>
        </w:rPr>
        <w:t>.</w:t>
      </w:r>
    </w:p>
    <w:p>
      <w:pPr>
        <w:widowControl/>
        <w:spacing w:after="180"/>
        <w:jc w:val="both"/>
        <w:rPr>
          <w:rFonts w:hint="eastAsia" w:ascii="Arial" w:hAnsi="Arial" w:eastAsia="等线" w:cs="Arial"/>
          <w:kern w:val="0"/>
          <w:sz w:val="20"/>
          <w:szCs w:val="20"/>
          <w:lang w:val="en-US" w:eastAsia="zh-CN"/>
        </w:rPr>
      </w:pPr>
      <w:r>
        <w:rPr>
          <w:rFonts w:hint="eastAsia" w:ascii="Arial" w:hAnsi="Arial" w:eastAsia="等线" w:cs="Arial"/>
          <w:kern w:val="0"/>
          <w:sz w:val="20"/>
          <w:szCs w:val="20"/>
          <w:lang w:val="en-US" w:eastAsia="zh-CN"/>
        </w:rPr>
        <w:t xml:space="preserve">Similarly, beam level results also need to be further clarified. As illustrated in the Figure </w:t>
      </w:r>
      <w:r>
        <w:rPr>
          <w:rFonts w:hint="default" w:ascii="Arial" w:hAnsi="Arial" w:eastAsia="等线" w:cs="Arial"/>
          <w:kern w:val="0"/>
          <w:sz w:val="20"/>
          <w:szCs w:val="20"/>
          <w:lang w:val="en-US" w:eastAsia="zh-CN"/>
        </w:rPr>
        <w:t>9.2.4-1</w:t>
      </w:r>
      <w:r>
        <w:rPr>
          <w:rFonts w:hint="eastAsia" w:ascii="Arial" w:hAnsi="Arial" w:eastAsia="等线" w:cs="Arial"/>
          <w:kern w:val="0"/>
          <w:sz w:val="20"/>
          <w:szCs w:val="20"/>
          <w:lang w:val="en-US" w:eastAsia="zh-CN"/>
        </w:rPr>
        <w:t xml:space="preserve"> [2], L3 cell level results are derived based on L1 beam level results. And it is noted that the derivation of L3 cell level quality (red box) and the derivation of L3 beam level quality (blue box) are independent procedures based on L1 beam level results. Thus, it is unreasonable to predict L3 cell level measurements based on L3 beam level measurements or vice versa. Therefore, the beam level results in the agreed case 3 refer to L1 beam level results. </w:t>
      </w:r>
    </w:p>
    <w:p>
      <w:pPr>
        <w:widowControl/>
        <w:spacing w:after="180"/>
        <w:jc w:val="both"/>
        <w:rPr>
          <w:rFonts w:hint="default" w:ascii="Arial" w:hAnsi="Arial" w:eastAsia="等线" w:cs="Arial"/>
          <w:kern w:val="0"/>
          <w:sz w:val="20"/>
          <w:szCs w:val="20"/>
          <w:lang w:val="en-US" w:eastAsia="zh-CN"/>
        </w:rPr>
      </w:pPr>
      <w:r>
        <w:rPr>
          <w:rFonts w:hint="eastAsia" w:ascii="Arial" w:hAnsi="Arial" w:eastAsia="等线" w:cs="Arial"/>
          <w:kern w:val="0"/>
          <w:sz w:val="20"/>
          <w:szCs w:val="20"/>
          <w:lang w:val="en-US" w:eastAsia="zh-CN"/>
        </w:rPr>
        <w:t>In addition, the motivation of case 1 is to reuse the R18 study on AI/ML for Air interface in RAN1 as much as possible, it is obvious that the beam level results also refer to L1 beam level results.</w:t>
      </w:r>
    </w:p>
    <w:p>
      <w:pPr>
        <w:widowControl/>
        <w:spacing w:after="180"/>
        <w:jc w:val="both"/>
        <w:rPr>
          <w:rFonts w:hint="eastAsia" w:ascii="Arial" w:hAnsi="Arial" w:eastAsia="等线" w:cs="Arial"/>
          <w:kern w:val="0"/>
          <w:sz w:val="20"/>
          <w:szCs w:val="20"/>
          <w:lang w:val="en-US" w:eastAsia="zh-CN"/>
        </w:rPr>
      </w:pPr>
      <w:r>
        <w:rPr>
          <w:rFonts w:hint="eastAsia" w:ascii="Arial" w:hAnsi="Arial" w:eastAsia="等线" w:cs="Arial"/>
          <w:kern w:val="0"/>
          <w:sz w:val="20"/>
          <w:szCs w:val="20"/>
          <w:lang w:val="en-US" w:eastAsia="zh-CN"/>
        </w:rPr>
        <w:t>Based on the above analysis, the beam level results in last meeting agreements refer to L1 beam level results.</w:t>
      </w:r>
    </w:p>
    <w:p>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 xml:space="preserve">Proposal 2: It is suggested to clarify that the beam level results in last meeting agreement on sub use cases refer to L1 beam level results. </w:t>
      </w:r>
    </w:p>
    <w:p>
      <w:pPr>
        <w:widowControl/>
        <w:spacing w:after="180"/>
        <w:jc w:val="both"/>
        <w:rPr>
          <w:rFonts w:hint="eastAsia" w:ascii="Arial" w:hAnsi="Arial" w:eastAsia="等线" w:cs="Arial"/>
          <w:b w:val="0"/>
          <w:bCs w:val="0"/>
          <w:kern w:val="0"/>
          <w:sz w:val="20"/>
          <w:szCs w:val="20"/>
          <w:lang w:val="en-US" w:eastAsia="zh-CN"/>
        </w:rPr>
      </w:pPr>
      <w:r>
        <w:rPr>
          <w:rFonts w:hint="eastAsia" w:ascii="Arial" w:hAnsi="Arial" w:eastAsia="等线" w:cs="Arial"/>
          <w:b w:val="0"/>
          <w:bCs w:val="0"/>
          <w:kern w:val="0"/>
          <w:sz w:val="20"/>
          <w:szCs w:val="20"/>
          <w:lang w:val="en-US" w:eastAsia="zh-CN"/>
        </w:rPr>
        <w:t>If Proposal 1 and 2 are agreed, the agreement on sub use cases in last meeting can be revised as follows and shown in Figure 1:</w:t>
      </w:r>
    </w:p>
    <w:p>
      <w:pPr>
        <w:widowControl/>
        <w:spacing w:after="180"/>
        <w:ind w:leftChars="100"/>
        <w:jc w:val="both"/>
        <w:rPr>
          <w:rFonts w:hint="default" w:ascii="Arial" w:hAnsi="Arial" w:eastAsia="等线" w:cs="Arial"/>
          <w:kern w:val="0"/>
          <w:sz w:val="20"/>
          <w:szCs w:val="20"/>
          <w:lang w:val="en-US" w:eastAsia="zh-CN"/>
        </w:rPr>
      </w:pPr>
      <w:r>
        <w:rPr>
          <w:rFonts w:hint="default" w:ascii="Arial" w:hAnsi="Arial" w:eastAsia="等线" w:cs="Arial"/>
          <w:kern w:val="0"/>
          <w:sz w:val="20"/>
          <w:szCs w:val="20"/>
          <w:lang w:val="en-US" w:eastAsia="zh-CN"/>
        </w:rPr>
        <w:t xml:space="preserve">Case 1: To predict </w:t>
      </w:r>
      <w:r>
        <w:rPr>
          <w:rFonts w:hint="eastAsia" w:ascii="Arial" w:hAnsi="Arial" w:eastAsia="等线" w:cs="Arial"/>
          <w:kern w:val="0"/>
          <w:sz w:val="20"/>
          <w:szCs w:val="20"/>
          <w:lang w:val="en-US" w:eastAsia="zh-CN"/>
        </w:rPr>
        <w:t xml:space="preserve">L1 </w:t>
      </w:r>
      <w:r>
        <w:rPr>
          <w:rFonts w:hint="default" w:ascii="Arial" w:hAnsi="Arial" w:eastAsia="等线" w:cs="Arial"/>
          <w:kern w:val="0"/>
          <w:sz w:val="20"/>
          <w:szCs w:val="20"/>
          <w:lang w:val="en-US" w:eastAsia="zh-CN"/>
        </w:rPr>
        <w:t xml:space="preserve">beam level results, then generate </w:t>
      </w:r>
      <w:r>
        <w:rPr>
          <w:rFonts w:hint="eastAsia" w:ascii="Arial" w:hAnsi="Arial" w:eastAsia="等线" w:cs="Arial"/>
          <w:kern w:val="0"/>
          <w:sz w:val="20"/>
          <w:szCs w:val="20"/>
          <w:lang w:val="en-US" w:eastAsia="zh-CN"/>
        </w:rPr>
        <w:t xml:space="preserve">L3 </w:t>
      </w:r>
      <w:r>
        <w:rPr>
          <w:rFonts w:hint="default" w:ascii="Arial" w:hAnsi="Arial" w:eastAsia="等线" w:cs="Arial"/>
          <w:kern w:val="0"/>
          <w:sz w:val="20"/>
          <w:szCs w:val="20"/>
          <w:lang w:val="en-US" w:eastAsia="zh-CN"/>
        </w:rPr>
        <w:t xml:space="preserve">cell level results based on the predicted </w:t>
      </w:r>
      <w:r>
        <w:rPr>
          <w:rFonts w:hint="eastAsia" w:ascii="Arial" w:hAnsi="Arial" w:eastAsia="等线" w:cs="Arial"/>
          <w:kern w:val="0"/>
          <w:sz w:val="20"/>
          <w:szCs w:val="20"/>
          <w:lang w:val="en-US" w:eastAsia="zh-CN"/>
        </w:rPr>
        <w:t xml:space="preserve">L1 </w:t>
      </w:r>
      <w:r>
        <w:rPr>
          <w:rFonts w:hint="default" w:ascii="Arial" w:hAnsi="Arial" w:eastAsia="等线" w:cs="Arial"/>
          <w:kern w:val="0"/>
          <w:sz w:val="20"/>
          <w:szCs w:val="20"/>
          <w:lang w:val="en-US" w:eastAsia="zh-CN"/>
        </w:rPr>
        <w:t xml:space="preserve">beam results; </w:t>
      </w:r>
    </w:p>
    <w:p>
      <w:pPr>
        <w:widowControl/>
        <w:spacing w:after="180"/>
        <w:ind w:leftChars="100"/>
        <w:jc w:val="both"/>
        <w:rPr>
          <w:rFonts w:hint="default" w:ascii="Arial" w:hAnsi="Arial" w:eastAsia="等线" w:cs="Arial"/>
          <w:kern w:val="0"/>
          <w:sz w:val="20"/>
          <w:szCs w:val="20"/>
          <w:lang w:val="en-US" w:eastAsia="zh-CN"/>
        </w:rPr>
      </w:pPr>
      <w:r>
        <w:rPr>
          <w:rFonts w:hint="default" w:ascii="Arial" w:hAnsi="Arial" w:eastAsia="等线" w:cs="Arial"/>
          <w:kern w:val="0"/>
          <w:sz w:val="20"/>
          <w:szCs w:val="20"/>
          <w:lang w:val="en-US" w:eastAsia="zh-CN"/>
        </w:rPr>
        <w:t xml:space="preserve">Case 2: To directly predict </w:t>
      </w:r>
      <w:r>
        <w:rPr>
          <w:rFonts w:hint="eastAsia" w:ascii="Arial" w:hAnsi="Arial" w:eastAsia="等线" w:cs="Arial"/>
          <w:kern w:val="0"/>
          <w:sz w:val="20"/>
          <w:szCs w:val="20"/>
          <w:lang w:val="en-US" w:eastAsia="zh-CN"/>
        </w:rPr>
        <w:t xml:space="preserve">L3 </w:t>
      </w:r>
      <w:r>
        <w:rPr>
          <w:rFonts w:hint="default" w:ascii="Arial" w:hAnsi="Arial" w:eastAsia="等线" w:cs="Arial"/>
          <w:kern w:val="0"/>
          <w:sz w:val="20"/>
          <w:szCs w:val="20"/>
          <w:lang w:val="en-US" w:eastAsia="zh-CN"/>
        </w:rPr>
        <w:t xml:space="preserve">cell level results based on </w:t>
      </w:r>
      <w:r>
        <w:rPr>
          <w:rFonts w:hint="eastAsia" w:ascii="Arial" w:hAnsi="Arial" w:eastAsia="等线" w:cs="Arial"/>
          <w:kern w:val="0"/>
          <w:sz w:val="20"/>
          <w:szCs w:val="20"/>
          <w:lang w:val="en-US" w:eastAsia="zh-CN"/>
        </w:rPr>
        <w:t xml:space="preserve">L3 </w:t>
      </w:r>
      <w:r>
        <w:rPr>
          <w:rFonts w:hint="default" w:ascii="Arial" w:hAnsi="Arial" w:eastAsia="等线" w:cs="Arial"/>
          <w:kern w:val="0"/>
          <w:sz w:val="20"/>
          <w:szCs w:val="20"/>
          <w:lang w:val="en-US" w:eastAsia="zh-CN"/>
        </w:rPr>
        <w:t>cell level results.</w:t>
      </w:r>
    </w:p>
    <w:p>
      <w:pPr>
        <w:widowControl/>
        <w:spacing w:after="180"/>
        <w:ind w:leftChars="100"/>
        <w:jc w:val="both"/>
        <w:rPr>
          <w:rFonts w:hint="default" w:ascii="Arial" w:hAnsi="Arial" w:eastAsia="等线" w:cs="Arial"/>
          <w:kern w:val="0"/>
          <w:sz w:val="20"/>
          <w:szCs w:val="20"/>
          <w:lang w:val="en-US" w:eastAsia="zh-CN"/>
        </w:rPr>
      </w:pPr>
      <w:r>
        <w:rPr>
          <w:rFonts w:hint="default" w:ascii="Arial" w:hAnsi="Arial" w:eastAsia="等线" w:cs="Arial"/>
          <w:kern w:val="0"/>
          <w:sz w:val="20"/>
          <w:szCs w:val="20"/>
          <w:lang w:val="en-US" w:eastAsia="zh-CN"/>
        </w:rPr>
        <w:t xml:space="preserve">Case 3: To directly predict </w:t>
      </w:r>
      <w:r>
        <w:rPr>
          <w:rFonts w:hint="eastAsia" w:ascii="Arial" w:hAnsi="Arial" w:eastAsia="等线" w:cs="Arial"/>
          <w:kern w:val="0"/>
          <w:sz w:val="20"/>
          <w:szCs w:val="20"/>
          <w:lang w:val="en-US" w:eastAsia="zh-CN"/>
        </w:rPr>
        <w:t xml:space="preserve">L3 </w:t>
      </w:r>
      <w:r>
        <w:rPr>
          <w:rFonts w:hint="default" w:ascii="Arial" w:hAnsi="Arial" w:eastAsia="等线" w:cs="Arial"/>
          <w:kern w:val="0"/>
          <w:sz w:val="20"/>
          <w:szCs w:val="20"/>
          <w:lang w:val="en-US" w:eastAsia="zh-CN"/>
        </w:rPr>
        <w:t xml:space="preserve">cell level results based on </w:t>
      </w:r>
      <w:r>
        <w:rPr>
          <w:rFonts w:hint="eastAsia" w:ascii="Arial" w:hAnsi="Arial" w:eastAsia="等线" w:cs="Arial"/>
          <w:kern w:val="0"/>
          <w:sz w:val="20"/>
          <w:szCs w:val="20"/>
          <w:lang w:val="en-US" w:eastAsia="zh-CN"/>
        </w:rPr>
        <w:t xml:space="preserve">L1 </w:t>
      </w:r>
      <w:r>
        <w:rPr>
          <w:rFonts w:hint="default" w:ascii="Arial" w:hAnsi="Arial" w:eastAsia="等线" w:cs="Arial"/>
          <w:kern w:val="0"/>
          <w:sz w:val="20"/>
          <w:szCs w:val="20"/>
          <w:lang w:val="en-US" w:eastAsia="zh-CN"/>
        </w:rPr>
        <w:t>beam level results</w:t>
      </w:r>
    </w:p>
    <w:p>
      <w:pPr>
        <w:widowControl/>
        <w:spacing w:after="180"/>
        <w:jc w:val="center"/>
      </w:pPr>
      <w:r>
        <w:drawing>
          <wp:inline distT="0" distB="0" distL="114300" distR="114300">
            <wp:extent cx="5936615" cy="2258060"/>
            <wp:effectExtent l="0" t="0" r="698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936615" cy="2258060"/>
                    </a:xfrm>
                    <a:prstGeom prst="rect">
                      <a:avLst/>
                    </a:prstGeom>
                    <a:noFill/>
                    <a:ln>
                      <a:noFill/>
                    </a:ln>
                  </pic:spPr>
                </pic:pic>
              </a:graphicData>
            </a:graphic>
          </wp:inline>
        </w:drawing>
      </w:r>
    </w:p>
    <w:p>
      <w:pPr>
        <w:widowControl/>
        <w:spacing w:after="180"/>
        <w:jc w:val="center"/>
        <w:rPr>
          <w:rFonts w:hint="default" w:ascii="Arial" w:hAnsi="Arial" w:cs="Arial" w:eastAsiaTheme="minorEastAsia"/>
          <w:b/>
          <w:bCs/>
          <w:sz w:val="20"/>
          <w:szCs w:val="21"/>
          <w:lang w:val="en-US" w:eastAsia="zh-CN"/>
        </w:rPr>
      </w:pPr>
      <w:r>
        <w:rPr>
          <w:rFonts w:hint="default" w:ascii="Arial" w:hAnsi="Arial" w:cs="Arial"/>
          <w:b/>
          <w:bCs/>
          <w:sz w:val="20"/>
          <w:szCs w:val="21"/>
          <w:lang w:val="en-US" w:eastAsia="zh-CN"/>
        </w:rPr>
        <w:t xml:space="preserve">Figure 1. </w:t>
      </w:r>
      <w:r>
        <w:rPr>
          <w:rFonts w:hint="eastAsia" w:ascii="Arial" w:hAnsi="Arial" w:cs="Arial"/>
          <w:b/>
          <w:bCs/>
          <w:sz w:val="20"/>
          <w:szCs w:val="21"/>
          <w:lang w:val="en-US" w:eastAsia="zh-CN"/>
        </w:rPr>
        <w:t>S</w:t>
      </w:r>
      <w:r>
        <w:rPr>
          <w:rFonts w:hint="default" w:ascii="Arial" w:hAnsi="Arial" w:cs="Arial"/>
          <w:b/>
          <w:bCs/>
          <w:sz w:val="20"/>
          <w:szCs w:val="21"/>
          <w:lang w:val="en-US" w:eastAsia="zh-CN"/>
        </w:rPr>
        <w:t>ub use cases for L3 cell level results prediction</w:t>
      </w:r>
    </w:p>
    <w:p>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Proposal 3:</w:t>
      </w:r>
      <w:r>
        <w:rPr>
          <w:rFonts w:hint="eastAsia" w:ascii="Arial" w:hAnsi="Arial" w:eastAsia="等线" w:cs="Arial"/>
          <w:b w:val="0"/>
          <w:bCs w:val="0"/>
          <w:kern w:val="0"/>
          <w:sz w:val="20"/>
          <w:szCs w:val="20"/>
          <w:lang w:val="en-US" w:eastAsia="zh-CN"/>
        </w:rPr>
        <w:t xml:space="preserve"> </w:t>
      </w:r>
      <w:r>
        <w:rPr>
          <w:rFonts w:hint="eastAsia" w:ascii="Arial" w:hAnsi="Arial" w:eastAsia="等线" w:cs="Arial"/>
          <w:b/>
          <w:bCs/>
          <w:kern w:val="0"/>
          <w:sz w:val="20"/>
          <w:szCs w:val="20"/>
          <w:lang w:val="en-US" w:eastAsia="zh-CN"/>
        </w:rPr>
        <w:t>If Proposal 1 and 2 are agreed, the agreement on sub use cases in last meeting can be revised as follows:</w:t>
      </w:r>
    </w:p>
    <w:p>
      <w:pPr>
        <w:widowControl/>
        <w:spacing w:after="180"/>
        <w:ind w:leftChars="100"/>
        <w:jc w:val="both"/>
        <w:rPr>
          <w:rFonts w:hint="default" w:ascii="Arial" w:hAnsi="Arial" w:eastAsia="等线" w:cs="Arial"/>
          <w:b/>
          <w:bCs/>
          <w:kern w:val="0"/>
          <w:sz w:val="20"/>
          <w:szCs w:val="20"/>
          <w:lang w:val="en-US" w:eastAsia="zh-CN"/>
        </w:rPr>
      </w:pPr>
      <w:r>
        <w:rPr>
          <w:rFonts w:hint="default" w:ascii="Arial" w:hAnsi="Arial" w:eastAsia="等线" w:cs="Arial"/>
          <w:b/>
          <w:bCs/>
          <w:kern w:val="0"/>
          <w:sz w:val="20"/>
          <w:szCs w:val="20"/>
          <w:lang w:val="en-US" w:eastAsia="zh-CN"/>
        </w:rPr>
        <w:t xml:space="preserve">Case 1: To predict </w:t>
      </w:r>
      <w:r>
        <w:rPr>
          <w:rFonts w:hint="eastAsia" w:ascii="Arial" w:hAnsi="Arial" w:eastAsia="等线" w:cs="Arial"/>
          <w:b/>
          <w:bCs/>
          <w:kern w:val="0"/>
          <w:sz w:val="20"/>
          <w:szCs w:val="20"/>
          <w:lang w:val="en-US" w:eastAsia="zh-CN"/>
        </w:rPr>
        <w:t xml:space="preserve">L1 </w:t>
      </w:r>
      <w:r>
        <w:rPr>
          <w:rFonts w:hint="default" w:ascii="Arial" w:hAnsi="Arial" w:eastAsia="等线" w:cs="Arial"/>
          <w:b/>
          <w:bCs/>
          <w:kern w:val="0"/>
          <w:sz w:val="20"/>
          <w:szCs w:val="20"/>
          <w:lang w:val="en-US" w:eastAsia="zh-CN"/>
        </w:rPr>
        <w:t xml:space="preserve">beam level results, then generate </w:t>
      </w:r>
      <w:r>
        <w:rPr>
          <w:rFonts w:hint="eastAsia" w:ascii="Arial" w:hAnsi="Arial" w:eastAsia="等线" w:cs="Arial"/>
          <w:b/>
          <w:bCs/>
          <w:kern w:val="0"/>
          <w:sz w:val="20"/>
          <w:szCs w:val="20"/>
          <w:lang w:val="en-US" w:eastAsia="zh-CN"/>
        </w:rPr>
        <w:t xml:space="preserve">L3 </w:t>
      </w:r>
      <w:r>
        <w:rPr>
          <w:rFonts w:hint="default" w:ascii="Arial" w:hAnsi="Arial" w:eastAsia="等线" w:cs="Arial"/>
          <w:b/>
          <w:bCs/>
          <w:kern w:val="0"/>
          <w:sz w:val="20"/>
          <w:szCs w:val="20"/>
          <w:lang w:val="en-US" w:eastAsia="zh-CN"/>
        </w:rPr>
        <w:t xml:space="preserve">cell level results based on the predicted </w:t>
      </w:r>
      <w:r>
        <w:rPr>
          <w:rFonts w:hint="eastAsia" w:ascii="Arial" w:hAnsi="Arial" w:eastAsia="等线" w:cs="Arial"/>
          <w:b/>
          <w:bCs/>
          <w:kern w:val="0"/>
          <w:sz w:val="20"/>
          <w:szCs w:val="20"/>
          <w:lang w:val="en-US" w:eastAsia="zh-CN"/>
        </w:rPr>
        <w:t xml:space="preserve">L1 </w:t>
      </w:r>
      <w:r>
        <w:rPr>
          <w:rFonts w:hint="default" w:ascii="Arial" w:hAnsi="Arial" w:eastAsia="等线" w:cs="Arial"/>
          <w:b/>
          <w:bCs/>
          <w:kern w:val="0"/>
          <w:sz w:val="20"/>
          <w:szCs w:val="20"/>
          <w:lang w:val="en-US" w:eastAsia="zh-CN"/>
        </w:rPr>
        <w:t xml:space="preserve">beam results </w:t>
      </w:r>
    </w:p>
    <w:p>
      <w:pPr>
        <w:widowControl/>
        <w:spacing w:after="180"/>
        <w:ind w:leftChars="100"/>
        <w:jc w:val="both"/>
        <w:rPr>
          <w:rFonts w:hint="default" w:ascii="Arial" w:hAnsi="Arial" w:eastAsia="等线" w:cs="Arial"/>
          <w:b/>
          <w:bCs/>
          <w:kern w:val="0"/>
          <w:sz w:val="20"/>
          <w:szCs w:val="20"/>
          <w:lang w:val="en-US" w:eastAsia="zh-CN"/>
        </w:rPr>
      </w:pPr>
      <w:r>
        <w:rPr>
          <w:rFonts w:hint="default" w:ascii="Arial" w:hAnsi="Arial" w:eastAsia="等线" w:cs="Arial"/>
          <w:b/>
          <w:bCs/>
          <w:kern w:val="0"/>
          <w:sz w:val="20"/>
          <w:szCs w:val="20"/>
          <w:lang w:val="en-US" w:eastAsia="zh-CN"/>
        </w:rPr>
        <w:t xml:space="preserve">Case 2: To directly predict </w:t>
      </w:r>
      <w:r>
        <w:rPr>
          <w:rFonts w:hint="eastAsia" w:ascii="Arial" w:hAnsi="Arial" w:eastAsia="等线" w:cs="Arial"/>
          <w:b/>
          <w:bCs/>
          <w:kern w:val="0"/>
          <w:sz w:val="20"/>
          <w:szCs w:val="20"/>
          <w:lang w:val="en-US" w:eastAsia="zh-CN"/>
        </w:rPr>
        <w:t xml:space="preserve">L3 </w:t>
      </w:r>
      <w:r>
        <w:rPr>
          <w:rFonts w:hint="default" w:ascii="Arial" w:hAnsi="Arial" w:eastAsia="等线" w:cs="Arial"/>
          <w:b/>
          <w:bCs/>
          <w:kern w:val="0"/>
          <w:sz w:val="20"/>
          <w:szCs w:val="20"/>
          <w:lang w:val="en-US" w:eastAsia="zh-CN"/>
        </w:rPr>
        <w:t xml:space="preserve">cell level results based on </w:t>
      </w:r>
      <w:r>
        <w:rPr>
          <w:rFonts w:hint="eastAsia" w:ascii="Arial" w:hAnsi="Arial" w:eastAsia="等线" w:cs="Arial"/>
          <w:b/>
          <w:bCs/>
          <w:kern w:val="0"/>
          <w:sz w:val="20"/>
          <w:szCs w:val="20"/>
          <w:lang w:val="en-US" w:eastAsia="zh-CN"/>
        </w:rPr>
        <w:t xml:space="preserve">L3 </w:t>
      </w:r>
      <w:r>
        <w:rPr>
          <w:rFonts w:hint="default" w:ascii="Arial" w:hAnsi="Arial" w:eastAsia="等线" w:cs="Arial"/>
          <w:b/>
          <w:bCs/>
          <w:kern w:val="0"/>
          <w:sz w:val="20"/>
          <w:szCs w:val="20"/>
          <w:lang w:val="en-US" w:eastAsia="zh-CN"/>
        </w:rPr>
        <w:t>cell level results</w:t>
      </w:r>
    </w:p>
    <w:p>
      <w:pPr>
        <w:widowControl/>
        <w:spacing w:after="180"/>
        <w:ind w:leftChars="100"/>
        <w:jc w:val="both"/>
        <w:rPr>
          <w:rFonts w:hint="default" w:ascii="Arial" w:hAnsi="Arial" w:eastAsia="等线" w:cs="Arial"/>
          <w:b/>
          <w:bCs/>
          <w:kern w:val="0"/>
          <w:sz w:val="20"/>
          <w:szCs w:val="20"/>
          <w:lang w:val="en-US" w:eastAsia="zh-CN"/>
        </w:rPr>
      </w:pPr>
      <w:r>
        <w:rPr>
          <w:rFonts w:hint="default" w:ascii="Arial" w:hAnsi="Arial" w:eastAsia="等线" w:cs="Arial"/>
          <w:b/>
          <w:bCs/>
          <w:kern w:val="0"/>
          <w:sz w:val="20"/>
          <w:szCs w:val="20"/>
          <w:lang w:val="en-US" w:eastAsia="zh-CN"/>
        </w:rPr>
        <w:t xml:space="preserve">Case 3: To directly predict </w:t>
      </w:r>
      <w:r>
        <w:rPr>
          <w:rFonts w:hint="eastAsia" w:ascii="Arial" w:hAnsi="Arial" w:eastAsia="等线" w:cs="Arial"/>
          <w:b/>
          <w:bCs/>
          <w:kern w:val="0"/>
          <w:sz w:val="20"/>
          <w:szCs w:val="20"/>
          <w:lang w:val="en-US" w:eastAsia="zh-CN"/>
        </w:rPr>
        <w:t xml:space="preserve">L3 </w:t>
      </w:r>
      <w:r>
        <w:rPr>
          <w:rFonts w:hint="default" w:ascii="Arial" w:hAnsi="Arial" w:eastAsia="等线" w:cs="Arial"/>
          <w:b/>
          <w:bCs/>
          <w:kern w:val="0"/>
          <w:sz w:val="20"/>
          <w:szCs w:val="20"/>
          <w:lang w:val="en-US" w:eastAsia="zh-CN"/>
        </w:rPr>
        <w:t xml:space="preserve">cell level results based on </w:t>
      </w:r>
      <w:r>
        <w:rPr>
          <w:rFonts w:hint="eastAsia" w:ascii="Arial" w:hAnsi="Arial" w:eastAsia="等线" w:cs="Arial"/>
          <w:b/>
          <w:bCs/>
          <w:kern w:val="0"/>
          <w:sz w:val="20"/>
          <w:szCs w:val="20"/>
          <w:lang w:val="en-US" w:eastAsia="zh-CN"/>
        </w:rPr>
        <w:t xml:space="preserve">L1 </w:t>
      </w:r>
      <w:r>
        <w:rPr>
          <w:rFonts w:hint="default" w:ascii="Arial" w:hAnsi="Arial" w:eastAsia="等线" w:cs="Arial"/>
          <w:b/>
          <w:bCs/>
          <w:kern w:val="0"/>
          <w:sz w:val="20"/>
          <w:szCs w:val="20"/>
          <w:lang w:val="en-US" w:eastAsia="zh-CN"/>
        </w:rPr>
        <w:t>beam level results</w:t>
      </w:r>
    </w:p>
    <w:p>
      <w:pPr>
        <w:widowControl/>
        <w:spacing w:after="180"/>
        <w:jc w:val="both"/>
        <w:rPr>
          <w:rFonts w:hint="eastAsia" w:ascii="Arial" w:hAnsi="Arial" w:eastAsia="等线" w:cs="Arial"/>
          <w:kern w:val="0"/>
          <w:sz w:val="20"/>
          <w:szCs w:val="20"/>
          <w:lang w:val="en-US" w:eastAsia="zh-CN"/>
        </w:rPr>
      </w:pPr>
      <w:r>
        <w:rPr>
          <w:rFonts w:hint="eastAsia" w:ascii="Arial" w:hAnsi="Arial" w:eastAsia="等线" w:cs="Arial"/>
          <w:kern w:val="0"/>
          <w:sz w:val="20"/>
          <w:szCs w:val="20"/>
          <w:lang w:val="en-US" w:eastAsia="zh-CN"/>
        </w:rPr>
        <w:t xml:space="preserve">On the other hand, we think L3 beam level results are also needed for L3 mobility. In legacy handover procedure, the network may also configure the UE to report the measurement information per beam. If beam measurement information is configured to be included in measurement reports, the UE applies the layer 3 beam filtering as illustrated in Figure </w:t>
      </w:r>
      <w:r>
        <w:rPr>
          <w:rFonts w:hint="default" w:ascii="Arial" w:hAnsi="Arial" w:eastAsia="等线" w:cs="Arial"/>
          <w:kern w:val="0"/>
          <w:sz w:val="20"/>
          <w:szCs w:val="20"/>
          <w:lang w:val="en-US" w:eastAsia="zh-CN"/>
        </w:rPr>
        <w:t>9.2.4-1</w:t>
      </w:r>
      <w:r>
        <w:rPr>
          <w:rFonts w:hint="eastAsia" w:ascii="Arial" w:hAnsi="Arial" w:eastAsia="等线" w:cs="Arial"/>
          <w:kern w:val="0"/>
          <w:sz w:val="20"/>
          <w:szCs w:val="20"/>
          <w:lang w:val="en-US" w:eastAsia="zh-CN"/>
        </w:rPr>
        <w:t xml:space="preserve"> [2]. The reported measurements per beam will be used for network to select a specific beam of target cell. </w:t>
      </w:r>
    </w:p>
    <w:p>
      <w:pPr>
        <w:widowControl/>
        <w:spacing w:after="180"/>
        <w:jc w:val="both"/>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Observation 1: L3 beam level results are used for network to select a specific beam of target cell for L3 mobility.</w:t>
      </w:r>
    </w:p>
    <w:p>
      <w:pPr>
        <w:widowControl/>
        <w:spacing w:after="180"/>
        <w:jc w:val="both"/>
        <w:rPr>
          <w:rFonts w:hint="eastAsia" w:ascii="Arial" w:hAnsi="Arial" w:eastAsia="等线" w:cs="Arial"/>
          <w:kern w:val="0"/>
          <w:sz w:val="20"/>
          <w:szCs w:val="20"/>
          <w:lang w:val="en-US" w:eastAsia="zh-CN"/>
        </w:rPr>
      </w:pPr>
      <w:r>
        <w:rPr>
          <w:rFonts w:hint="eastAsia" w:ascii="Arial" w:hAnsi="Arial" w:eastAsia="等线" w:cs="Arial"/>
          <w:kern w:val="0"/>
          <w:sz w:val="20"/>
          <w:szCs w:val="20"/>
          <w:lang w:val="en-US" w:eastAsia="zh-CN"/>
        </w:rPr>
        <w:t>Therefore, RAN2 is suggested to study the L3 beam level results prediction in this SID.</w:t>
      </w:r>
    </w:p>
    <w:p>
      <w:pPr>
        <w:widowControl/>
        <w:spacing w:after="180"/>
        <w:jc w:val="both"/>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Proposal 4: RAN2 is suggested to study the L3 beam level results prediction.</w:t>
      </w:r>
    </w:p>
    <w:p>
      <w:pPr>
        <w:widowControl/>
        <w:spacing w:after="180"/>
        <w:jc w:val="both"/>
        <w:rPr>
          <w:rFonts w:hint="eastAsia" w:ascii="Arial" w:hAnsi="Arial" w:eastAsia="等线" w:cs="Arial"/>
          <w:kern w:val="0"/>
          <w:sz w:val="20"/>
          <w:szCs w:val="20"/>
          <w:lang w:val="en-US" w:eastAsia="zh-CN"/>
        </w:rPr>
      </w:pPr>
      <w:r>
        <w:rPr>
          <w:rFonts w:hint="eastAsia" w:ascii="Arial" w:hAnsi="Arial" w:eastAsia="等线" w:cs="Arial"/>
          <w:kern w:val="0"/>
          <w:sz w:val="20"/>
          <w:szCs w:val="20"/>
          <w:lang w:val="en-US" w:eastAsia="zh-CN"/>
        </w:rPr>
        <w:t xml:space="preserve">For L3 beam level results prediction, the similar sub-use case as L3 cell level results prediction can be considered based on the above analysis, i.e. </w:t>
      </w:r>
    </w:p>
    <w:p>
      <w:pPr>
        <w:widowControl/>
        <w:spacing w:after="180"/>
        <w:ind w:leftChars="100"/>
        <w:jc w:val="both"/>
        <w:rPr>
          <w:rFonts w:hint="default" w:ascii="Arial" w:hAnsi="Arial" w:eastAsia="等线" w:cs="Arial"/>
          <w:kern w:val="0"/>
          <w:sz w:val="20"/>
          <w:szCs w:val="20"/>
          <w:lang w:val="en-US" w:eastAsia="zh-CN"/>
        </w:rPr>
      </w:pPr>
      <w:r>
        <w:rPr>
          <w:rFonts w:hint="default" w:ascii="Arial" w:hAnsi="Arial" w:eastAsia="等线" w:cs="Arial"/>
          <w:kern w:val="0"/>
          <w:sz w:val="20"/>
          <w:szCs w:val="20"/>
          <w:lang w:val="en-US" w:eastAsia="zh-CN"/>
        </w:rPr>
        <w:t xml:space="preserve">Case 1: To predict </w:t>
      </w:r>
      <w:r>
        <w:rPr>
          <w:rFonts w:hint="eastAsia" w:ascii="Arial" w:hAnsi="Arial" w:eastAsia="等线" w:cs="Arial"/>
          <w:kern w:val="0"/>
          <w:sz w:val="20"/>
          <w:szCs w:val="20"/>
          <w:lang w:val="en-US" w:eastAsia="zh-CN"/>
        </w:rPr>
        <w:t xml:space="preserve">L1 </w:t>
      </w:r>
      <w:r>
        <w:rPr>
          <w:rFonts w:hint="default" w:ascii="Arial" w:hAnsi="Arial" w:eastAsia="等线" w:cs="Arial"/>
          <w:kern w:val="0"/>
          <w:sz w:val="20"/>
          <w:szCs w:val="20"/>
          <w:lang w:val="en-US" w:eastAsia="zh-CN"/>
        </w:rPr>
        <w:t xml:space="preserve">beam level results, then generate </w:t>
      </w:r>
      <w:r>
        <w:rPr>
          <w:rFonts w:hint="eastAsia" w:ascii="Arial" w:hAnsi="Arial" w:eastAsia="等线" w:cs="Arial"/>
          <w:kern w:val="0"/>
          <w:sz w:val="20"/>
          <w:szCs w:val="20"/>
          <w:lang w:val="en-US" w:eastAsia="zh-CN"/>
        </w:rPr>
        <w:t>L3 beam</w:t>
      </w:r>
      <w:r>
        <w:rPr>
          <w:rFonts w:hint="default" w:ascii="Arial" w:hAnsi="Arial" w:eastAsia="等线" w:cs="Arial"/>
          <w:kern w:val="0"/>
          <w:sz w:val="20"/>
          <w:szCs w:val="20"/>
          <w:lang w:val="en-US" w:eastAsia="zh-CN"/>
        </w:rPr>
        <w:t xml:space="preserve"> level results based on the predicted </w:t>
      </w:r>
      <w:r>
        <w:rPr>
          <w:rFonts w:hint="eastAsia" w:ascii="Arial" w:hAnsi="Arial" w:eastAsia="等线" w:cs="Arial"/>
          <w:kern w:val="0"/>
          <w:sz w:val="20"/>
          <w:szCs w:val="20"/>
          <w:lang w:val="en-US" w:eastAsia="zh-CN"/>
        </w:rPr>
        <w:t xml:space="preserve">L1 </w:t>
      </w:r>
      <w:r>
        <w:rPr>
          <w:rFonts w:hint="default" w:ascii="Arial" w:hAnsi="Arial" w:eastAsia="等线" w:cs="Arial"/>
          <w:kern w:val="0"/>
          <w:sz w:val="20"/>
          <w:szCs w:val="20"/>
          <w:lang w:val="en-US" w:eastAsia="zh-CN"/>
        </w:rPr>
        <w:t xml:space="preserve">beam results </w:t>
      </w:r>
    </w:p>
    <w:p>
      <w:pPr>
        <w:widowControl/>
        <w:spacing w:after="180"/>
        <w:ind w:leftChars="100"/>
        <w:jc w:val="both"/>
        <w:rPr>
          <w:rFonts w:hint="default" w:ascii="Arial" w:hAnsi="Arial" w:eastAsia="等线" w:cs="Arial"/>
          <w:kern w:val="0"/>
          <w:sz w:val="20"/>
          <w:szCs w:val="20"/>
          <w:lang w:val="en-US" w:eastAsia="zh-CN"/>
        </w:rPr>
      </w:pPr>
      <w:r>
        <w:rPr>
          <w:rFonts w:hint="default" w:ascii="Arial" w:hAnsi="Arial" w:eastAsia="等线" w:cs="Arial"/>
          <w:kern w:val="0"/>
          <w:sz w:val="20"/>
          <w:szCs w:val="20"/>
          <w:lang w:val="en-US" w:eastAsia="zh-CN"/>
        </w:rPr>
        <w:t xml:space="preserve">Case 2: To directly predict </w:t>
      </w:r>
      <w:r>
        <w:rPr>
          <w:rFonts w:hint="eastAsia" w:ascii="Arial" w:hAnsi="Arial" w:eastAsia="等线" w:cs="Arial"/>
          <w:kern w:val="0"/>
          <w:sz w:val="20"/>
          <w:szCs w:val="20"/>
          <w:lang w:val="en-US" w:eastAsia="zh-CN"/>
        </w:rPr>
        <w:t xml:space="preserve">L3 beam </w:t>
      </w:r>
      <w:r>
        <w:rPr>
          <w:rFonts w:hint="default" w:ascii="Arial" w:hAnsi="Arial" w:eastAsia="等线" w:cs="Arial"/>
          <w:kern w:val="0"/>
          <w:sz w:val="20"/>
          <w:szCs w:val="20"/>
          <w:lang w:val="en-US" w:eastAsia="zh-CN"/>
        </w:rPr>
        <w:t xml:space="preserve">level results based on </w:t>
      </w:r>
      <w:r>
        <w:rPr>
          <w:rFonts w:hint="eastAsia" w:ascii="Arial" w:hAnsi="Arial" w:eastAsia="等线" w:cs="Arial"/>
          <w:kern w:val="0"/>
          <w:sz w:val="20"/>
          <w:szCs w:val="20"/>
          <w:lang w:val="en-US" w:eastAsia="zh-CN"/>
        </w:rPr>
        <w:t xml:space="preserve">L3 beam </w:t>
      </w:r>
      <w:r>
        <w:rPr>
          <w:rFonts w:hint="default" w:ascii="Arial" w:hAnsi="Arial" w:eastAsia="等线" w:cs="Arial"/>
          <w:kern w:val="0"/>
          <w:sz w:val="20"/>
          <w:szCs w:val="20"/>
          <w:lang w:val="en-US" w:eastAsia="zh-CN"/>
        </w:rPr>
        <w:t>level results</w:t>
      </w:r>
    </w:p>
    <w:p>
      <w:pPr>
        <w:widowControl/>
        <w:spacing w:after="180"/>
        <w:ind w:leftChars="100"/>
        <w:jc w:val="both"/>
        <w:rPr>
          <w:rFonts w:hint="default" w:ascii="Arial" w:hAnsi="Arial" w:eastAsia="等线" w:cs="Arial"/>
          <w:kern w:val="0"/>
          <w:sz w:val="20"/>
          <w:szCs w:val="20"/>
          <w:lang w:val="en-US" w:eastAsia="zh-CN"/>
        </w:rPr>
      </w:pPr>
      <w:r>
        <w:rPr>
          <w:rFonts w:hint="default" w:ascii="Arial" w:hAnsi="Arial" w:eastAsia="等线" w:cs="Arial"/>
          <w:kern w:val="0"/>
          <w:sz w:val="20"/>
          <w:szCs w:val="20"/>
          <w:lang w:val="en-US" w:eastAsia="zh-CN"/>
        </w:rPr>
        <w:t xml:space="preserve">Case 3: To directly predict </w:t>
      </w:r>
      <w:r>
        <w:rPr>
          <w:rFonts w:hint="eastAsia" w:ascii="Arial" w:hAnsi="Arial" w:eastAsia="等线" w:cs="Arial"/>
          <w:kern w:val="0"/>
          <w:sz w:val="20"/>
          <w:szCs w:val="20"/>
          <w:lang w:val="en-US" w:eastAsia="zh-CN"/>
        </w:rPr>
        <w:t xml:space="preserve">L3 beam </w:t>
      </w:r>
      <w:r>
        <w:rPr>
          <w:rFonts w:hint="default" w:ascii="Arial" w:hAnsi="Arial" w:eastAsia="等线" w:cs="Arial"/>
          <w:kern w:val="0"/>
          <w:sz w:val="20"/>
          <w:szCs w:val="20"/>
          <w:lang w:val="en-US" w:eastAsia="zh-CN"/>
        </w:rPr>
        <w:t xml:space="preserve">level results based on </w:t>
      </w:r>
      <w:r>
        <w:rPr>
          <w:rFonts w:hint="eastAsia" w:ascii="Arial" w:hAnsi="Arial" w:eastAsia="等线" w:cs="Arial"/>
          <w:kern w:val="0"/>
          <w:sz w:val="20"/>
          <w:szCs w:val="20"/>
          <w:lang w:val="en-US" w:eastAsia="zh-CN"/>
        </w:rPr>
        <w:t xml:space="preserve">L1 </w:t>
      </w:r>
      <w:r>
        <w:rPr>
          <w:rFonts w:hint="default" w:ascii="Arial" w:hAnsi="Arial" w:eastAsia="等线" w:cs="Arial"/>
          <w:kern w:val="0"/>
          <w:sz w:val="20"/>
          <w:szCs w:val="20"/>
          <w:lang w:val="en-US" w:eastAsia="zh-CN"/>
        </w:rPr>
        <w:t>beam level results</w:t>
      </w:r>
    </w:p>
    <w:p>
      <w:pPr>
        <w:widowControl/>
        <w:spacing w:after="180"/>
        <w:jc w:val="center"/>
      </w:pPr>
      <w:r>
        <w:drawing>
          <wp:inline distT="0" distB="0" distL="114300" distR="114300">
            <wp:extent cx="5900420" cy="2338070"/>
            <wp:effectExtent l="0" t="0" r="508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900420" cy="2338070"/>
                    </a:xfrm>
                    <a:prstGeom prst="rect">
                      <a:avLst/>
                    </a:prstGeom>
                    <a:noFill/>
                    <a:ln>
                      <a:noFill/>
                    </a:ln>
                  </pic:spPr>
                </pic:pic>
              </a:graphicData>
            </a:graphic>
          </wp:inline>
        </w:drawing>
      </w:r>
    </w:p>
    <w:p>
      <w:pPr>
        <w:widowControl/>
        <w:spacing w:after="180"/>
        <w:jc w:val="center"/>
        <w:rPr>
          <w:rFonts w:hint="default"/>
          <w:lang w:val="en-US" w:eastAsia="zh-CN"/>
        </w:rPr>
      </w:pPr>
      <w:r>
        <w:rPr>
          <w:rFonts w:hint="default" w:ascii="Arial" w:hAnsi="Arial" w:cs="Arial"/>
          <w:b/>
          <w:bCs/>
          <w:sz w:val="20"/>
          <w:szCs w:val="21"/>
          <w:lang w:val="en-US" w:eastAsia="zh-CN"/>
        </w:rPr>
        <w:t xml:space="preserve">Figure </w:t>
      </w:r>
      <w:r>
        <w:rPr>
          <w:rFonts w:hint="eastAsia" w:ascii="Arial" w:hAnsi="Arial" w:cs="Arial"/>
          <w:b/>
          <w:bCs/>
          <w:sz w:val="20"/>
          <w:szCs w:val="21"/>
          <w:lang w:val="en-US" w:eastAsia="zh-CN"/>
        </w:rPr>
        <w:t>2</w:t>
      </w:r>
      <w:r>
        <w:rPr>
          <w:rFonts w:hint="default" w:ascii="Arial" w:hAnsi="Arial" w:cs="Arial"/>
          <w:b/>
          <w:bCs/>
          <w:sz w:val="20"/>
          <w:szCs w:val="21"/>
          <w:lang w:val="en-US" w:eastAsia="zh-CN"/>
        </w:rPr>
        <w:t xml:space="preserve">. </w:t>
      </w:r>
      <w:r>
        <w:rPr>
          <w:rFonts w:hint="eastAsia" w:ascii="Arial" w:hAnsi="Arial" w:cs="Arial"/>
          <w:b/>
          <w:bCs/>
          <w:sz w:val="20"/>
          <w:szCs w:val="21"/>
          <w:lang w:val="en-US" w:eastAsia="zh-CN"/>
        </w:rPr>
        <w:t>S</w:t>
      </w:r>
      <w:r>
        <w:rPr>
          <w:rFonts w:hint="default" w:ascii="Arial" w:hAnsi="Arial" w:cs="Arial"/>
          <w:b/>
          <w:bCs/>
          <w:sz w:val="20"/>
          <w:szCs w:val="21"/>
          <w:lang w:val="en-US" w:eastAsia="zh-CN"/>
        </w:rPr>
        <w:t xml:space="preserve">ub use cases for L3 </w:t>
      </w:r>
      <w:r>
        <w:rPr>
          <w:rFonts w:hint="eastAsia" w:ascii="Arial" w:hAnsi="Arial" w:cs="Arial"/>
          <w:b/>
          <w:bCs/>
          <w:sz w:val="20"/>
          <w:szCs w:val="21"/>
          <w:lang w:val="en-US" w:eastAsia="zh-CN"/>
        </w:rPr>
        <w:t xml:space="preserve">beam </w:t>
      </w:r>
      <w:r>
        <w:rPr>
          <w:rFonts w:hint="default" w:ascii="Arial" w:hAnsi="Arial" w:cs="Arial"/>
          <w:b/>
          <w:bCs/>
          <w:sz w:val="20"/>
          <w:szCs w:val="21"/>
          <w:lang w:val="en-US" w:eastAsia="zh-CN"/>
        </w:rPr>
        <w:t>level results prediction</w:t>
      </w:r>
    </w:p>
    <w:p>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 xml:space="preserve">Proposal 5: For L3 beam level results prediction, at least the following sub use cases are considered: </w:t>
      </w:r>
    </w:p>
    <w:p>
      <w:pPr>
        <w:widowControl/>
        <w:spacing w:after="180"/>
        <w:ind w:leftChars="100"/>
        <w:jc w:val="both"/>
        <w:rPr>
          <w:rFonts w:hint="default" w:ascii="Arial" w:hAnsi="Arial" w:eastAsia="等线" w:cs="Arial"/>
          <w:b/>
          <w:bCs/>
          <w:kern w:val="0"/>
          <w:sz w:val="20"/>
          <w:szCs w:val="20"/>
          <w:lang w:val="en-US" w:eastAsia="zh-CN"/>
        </w:rPr>
      </w:pPr>
      <w:r>
        <w:rPr>
          <w:rFonts w:hint="default" w:ascii="Arial" w:hAnsi="Arial" w:eastAsia="等线" w:cs="Arial"/>
          <w:b/>
          <w:bCs/>
          <w:kern w:val="0"/>
          <w:sz w:val="20"/>
          <w:szCs w:val="20"/>
          <w:lang w:val="en-US" w:eastAsia="zh-CN"/>
        </w:rPr>
        <w:t xml:space="preserve">Case 1: To predict </w:t>
      </w:r>
      <w:r>
        <w:rPr>
          <w:rFonts w:hint="eastAsia" w:ascii="Arial" w:hAnsi="Arial" w:eastAsia="等线" w:cs="Arial"/>
          <w:b/>
          <w:bCs/>
          <w:kern w:val="0"/>
          <w:sz w:val="20"/>
          <w:szCs w:val="20"/>
          <w:lang w:val="en-US" w:eastAsia="zh-CN"/>
        </w:rPr>
        <w:t xml:space="preserve">L1 </w:t>
      </w:r>
      <w:r>
        <w:rPr>
          <w:rFonts w:hint="default" w:ascii="Arial" w:hAnsi="Arial" w:eastAsia="等线" w:cs="Arial"/>
          <w:b/>
          <w:bCs/>
          <w:kern w:val="0"/>
          <w:sz w:val="20"/>
          <w:szCs w:val="20"/>
          <w:lang w:val="en-US" w:eastAsia="zh-CN"/>
        </w:rPr>
        <w:t xml:space="preserve">beam level results, then generate </w:t>
      </w:r>
      <w:r>
        <w:rPr>
          <w:rFonts w:hint="eastAsia" w:ascii="Arial" w:hAnsi="Arial" w:eastAsia="等线" w:cs="Arial"/>
          <w:b/>
          <w:bCs/>
          <w:kern w:val="0"/>
          <w:sz w:val="20"/>
          <w:szCs w:val="20"/>
          <w:lang w:val="en-US" w:eastAsia="zh-CN"/>
        </w:rPr>
        <w:t>L3 beam</w:t>
      </w:r>
      <w:r>
        <w:rPr>
          <w:rFonts w:hint="default" w:ascii="Arial" w:hAnsi="Arial" w:eastAsia="等线" w:cs="Arial"/>
          <w:b/>
          <w:bCs/>
          <w:kern w:val="0"/>
          <w:sz w:val="20"/>
          <w:szCs w:val="20"/>
          <w:lang w:val="en-US" w:eastAsia="zh-CN"/>
        </w:rPr>
        <w:t xml:space="preserve"> level results based on the predicted </w:t>
      </w:r>
      <w:r>
        <w:rPr>
          <w:rFonts w:hint="eastAsia" w:ascii="Arial" w:hAnsi="Arial" w:eastAsia="等线" w:cs="Arial"/>
          <w:b/>
          <w:bCs/>
          <w:kern w:val="0"/>
          <w:sz w:val="20"/>
          <w:szCs w:val="20"/>
          <w:lang w:val="en-US" w:eastAsia="zh-CN"/>
        </w:rPr>
        <w:t xml:space="preserve">L1 </w:t>
      </w:r>
      <w:r>
        <w:rPr>
          <w:rFonts w:hint="default" w:ascii="Arial" w:hAnsi="Arial" w:eastAsia="等线" w:cs="Arial"/>
          <w:b/>
          <w:bCs/>
          <w:kern w:val="0"/>
          <w:sz w:val="20"/>
          <w:szCs w:val="20"/>
          <w:lang w:val="en-US" w:eastAsia="zh-CN"/>
        </w:rPr>
        <w:t xml:space="preserve">beam results </w:t>
      </w:r>
    </w:p>
    <w:p>
      <w:pPr>
        <w:widowControl/>
        <w:spacing w:after="180"/>
        <w:ind w:leftChars="100"/>
        <w:jc w:val="both"/>
        <w:rPr>
          <w:rFonts w:hint="default" w:ascii="Arial" w:hAnsi="Arial" w:eastAsia="等线" w:cs="Arial"/>
          <w:b/>
          <w:bCs/>
          <w:kern w:val="0"/>
          <w:sz w:val="20"/>
          <w:szCs w:val="20"/>
          <w:lang w:val="en-US" w:eastAsia="zh-CN"/>
        </w:rPr>
      </w:pPr>
      <w:r>
        <w:rPr>
          <w:rFonts w:hint="default" w:ascii="Arial" w:hAnsi="Arial" w:eastAsia="等线" w:cs="Arial"/>
          <w:b/>
          <w:bCs/>
          <w:kern w:val="0"/>
          <w:sz w:val="20"/>
          <w:szCs w:val="20"/>
          <w:lang w:val="en-US" w:eastAsia="zh-CN"/>
        </w:rPr>
        <w:t xml:space="preserve">Case 2: To directly predict </w:t>
      </w:r>
      <w:r>
        <w:rPr>
          <w:rFonts w:hint="eastAsia" w:ascii="Arial" w:hAnsi="Arial" w:eastAsia="等线" w:cs="Arial"/>
          <w:b/>
          <w:bCs/>
          <w:kern w:val="0"/>
          <w:sz w:val="20"/>
          <w:szCs w:val="20"/>
          <w:lang w:val="en-US" w:eastAsia="zh-CN"/>
        </w:rPr>
        <w:t xml:space="preserve">L3 beam </w:t>
      </w:r>
      <w:r>
        <w:rPr>
          <w:rFonts w:hint="default" w:ascii="Arial" w:hAnsi="Arial" w:eastAsia="等线" w:cs="Arial"/>
          <w:b/>
          <w:bCs/>
          <w:kern w:val="0"/>
          <w:sz w:val="20"/>
          <w:szCs w:val="20"/>
          <w:lang w:val="en-US" w:eastAsia="zh-CN"/>
        </w:rPr>
        <w:t xml:space="preserve">level results based on </w:t>
      </w:r>
      <w:r>
        <w:rPr>
          <w:rFonts w:hint="eastAsia" w:ascii="Arial" w:hAnsi="Arial" w:eastAsia="等线" w:cs="Arial"/>
          <w:b/>
          <w:bCs/>
          <w:kern w:val="0"/>
          <w:sz w:val="20"/>
          <w:szCs w:val="20"/>
          <w:lang w:val="en-US" w:eastAsia="zh-CN"/>
        </w:rPr>
        <w:t xml:space="preserve">L3 beam </w:t>
      </w:r>
      <w:r>
        <w:rPr>
          <w:rFonts w:hint="default" w:ascii="Arial" w:hAnsi="Arial" w:eastAsia="等线" w:cs="Arial"/>
          <w:b/>
          <w:bCs/>
          <w:kern w:val="0"/>
          <w:sz w:val="20"/>
          <w:szCs w:val="20"/>
          <w:lang w:val="en-US" w:eastAsia="zh-CN"/>
        </w:rPr>
        <w:t>level results</w:t>
      </w:r>
    </w:p>
    <w:p>
      <w:pPr>
        <w:widowControl/>
        <w:spacing w:after="180"/>
        <w:ind w:leftChars="100"/>
        <w:jc w:val="both"/>
        <w:rPr>
          <w:rFonts w:hint="default" w:ascii="Arial" w:hAnsi="Arial" w:eastAsia="等线" w:cs="Arial"/>
          <w:b/>
          <w:bCs/>
          <w:kern w:val="0"/>
          <w:sz w:val="20"/>
          <w:szCs w:val="20"/>
          <w:lang w:val="en-US" w:eastAsia="zh-CN"/>
        </w:rPr>
      </w:pPr>
      <w:r>
        <w:rPr>
          <w:rFonts w:hint="default" w:ascii="Arial" w:hAnsi="Arial" w:eastAsia="等线" w:cs="Arial"/>
          <w:b/>
          <w:bCs/>
          <w:kern w:val="0"/>
          <w:sz w:val="20"/>
          <w:szCs w:val="20"/>
          <w:lang w:val="en-US" w:eastAsia="zh-CN"/>
        </w:rPr>
        <w:t xml:space="preserve">Case 3: To directly predict </w:t>
      </w:r>
      <w:r>
        <w:rPr>
          <w:rFonts w:hint="eastAsia" w:ascii="Arial" w:hAnsi="Arial" w:eastAsia="等线" w:cs="Arial"/>
          <w:b/>
          <w:bCs/>
          <w:kern w:val="0"/>
          <w:sz w:val="20"/>
          <w:szCs w:val="20"/>
          <w:lang w:val="en-US" w:eastAsia="zh-CN"/>
        </w:rPr>
        <w:t xml:space="preserve">L3 beam </w:t>
      </w:r>
      <w:r>
        <w:rPr>
          <w:rFonts w:hint="default" w:ascii="Arial" w:hAnsi="Arial" w:eastAsia="等线" w:cs="Arial"/>
          <w:b/>
          <w:bCs/>
          <w:kern w:val="0"/>
          <w:sz w:val="20"/>
          <w:szCs w:val="20"/>
          <w:lang w:val="en-US" w:eastAsia="zh-CN"/>
        </w:rPr>
        <w:t xml:space="preserve">level results based on </w:t>
      </w:r>
      <w:r>
        <w:rPr>
          <w:rFonts w:hint="eastAsia" w:ascii="Arial" w:hAnsi="Arial" w:eastAsia="等线" w:cs="Arial"/>
          <w:b/>
          <w:bCs/>
          <w:kern w:val="0"/>
          <w:sz w:val="20"/>
          <w:szCs w:val="20"/>
          <w:lang w:val="en-US" w:eastAsia="zh-CN"/>
        </w:rPr>
        <w:t xml:space="preserve">L1 </w:t>
      </w:r>
      <w:r>
        <w:rPr>
          <w:rFonts w:hint="default" w:ascii="Arial" w:hAnsi="Arial" w:eastAsia="等线" w:cs="Arial"/>
          <w:b/>
          <w:bCs/>
          <w:kern w:val="0"/>
          <w:sz w:val="20"/>
          <w:szCs w:val="20"/>
          <w:lang w:val="en-US" w:eastAsia="zh-CN"/>
        </w:rPr>
        <w:t>beam level results</w:t>
      </w:r>
    </w:p>
    <w:p>
      <w:pPr>
        <w:widowControl/>
        <w:spacing w:after="180"/>
        <w:jc w:val="both"/>
        <w:rPr>
          <w:rFonts w:hint="default" w:ascii="Arial" w:hAnsi="Arial" w:eastAsia="等线" w:cs="Arial"/>
          <w:b w:val="0"/>
          <w:bCs w:val="0"/>
          <w:kern w:val="0"/>
          <w:sz w:val="20"/>
          <w:szCs w:val="20"/>
          <w:lang w:val="en-US" w:eastAsia="zh-CN"/>
        </w:rPr>
      </w:pPr>
      <w:r>
        <w:rPr>
          <w:rFonts w:hint="eastAsia" w:ascii="Arial" w:hAnsi="Arial" w:eastAsia="等线" w:cs="Arial"/>
          <w:b w:val="0"/>
          <w:bCs w:val="0"/>
          <w:kern w:val="0"/>
          <w:sz w:val="20"/>
          <w:szCs w:val="20"/>
          <w:lang w:val="en-US" w:eastAsia="zh-CN"/>
        </w:rPr>
        <w:t>In addition, similar to L3 cell level results prediction, both temporal domain prediction and spatial domain can be applied for L3 beam level results prediction.</w:t>
      </w:r>
    </w:p>
    <w:p>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Proposal 6: The temporal domain prediction and spatial domain can be applied for L3 beam level results prediction.</w:t>
      </w:r>
    </w:p>
    <w:p>
      <w:pPr>
        <w:widowControl/>
        <w:spacing w:after="180"/>
        <w:jc w:val="both"/>
        <w:rPr>
          <w:rFonts w:hint="eastAsia" w:ascii="Arial" w:hAnsi="Arial" w:eastAsia="等线" w:cs="Arial"/>
          <w:b w:val="0"/>
          <w:bCs w:val="0"/>
          <w:kern w:val="0"/>
          <w:sz w:val="20"/>
          <w:szCs w:val="20"/>
          <w:lang w:val="en-US" w:eastAsia="zh-CN"/>
        </w:rPr>
      </w:pPr>
      <w:r>
        <w:rPr>
          <w:rFonts w:hint="eastAsia" w:ascii="Arial" w:hAnsi="Arial" w:eastAsia="等线" w:cs="Arial"/>
          <w:b w:val="0"/>
          <w:bCs w:val="0"/>
          <w:kern w:val="0"/>
          <w:sz w:val="20"/>
          <w:szCs w:val="20"/>
          <w:lang w:val="en-US" w:eastAsia="zh-CN"/>
        </w:rPr>
        <w:t xml:space="preserve">In last meeting, RAN2 agreed intra-frequency intra-cell and inter-cell use cases, but had no consensus on inter-frequency inter-cell use case. In our understanding, the measurement gaps would be reduced for inter-frequency prediction, the measurement efforts and UE power consumption would also be reduced. </w:t>
      </w:r>
    </w:p>
    <w:p>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Observation 2: Measurement gap configuration, UE measurement efforts and power consumption would be reduced for inter-frequency inter-cell RRM measurement prediction.</w:t>
      </w:r>
    </w:p>
    <w:p>
      <w:pPr>
        <w:widowControl/>
        <w:spacing w:after="180"/>
        <w:jc w:val="both"/>
        <w:rPr>
          <w:rFonts w:hint="default" w:ascii="Arial" w:hAnsi="Arial" w:eastAsia="宋体" w:cs="Arial"/>
          <w:bCs/>
          <w:sz w:val="20"/>
          <w:szCs w:val="21"/>
          <w:lang w:val="en-US" w:eastAsia="zh-CN"/>
        </w:rPr>
      </w:pPr>
      <w:bookmarkStart w:id="0" w:name="OLE_LINK89"/>
      <w:r>
        <w:rPr>
          <w:rFonts w:hint="default" w:ascii="Arial" w:hAnsi="Arial" w:eastAsia="Calibri" w:cs="Arial"/>
          <w:bCs/>
          <w:sz w:val="20"/>
          <w:szCs w:val="21"/>
          <w:lang w:val="en-US" w:eastAsia="zh-CN"/>
        </w:rPr>
        <w:t xml:space="preserve">As per the objectives of AI/ML for Mobility, both </w:t>
      </w:r>
      <w:bookmarkStart w:id="1" w:name="OLE_LINK100"/>
      <w:r>
        <w:rPr>
          <w:rFonts w:hint="default" w:ascii="Arial" w:hAnsi="Arial" w:eastAsia="Calibri" w:cs="Arial"/>
          <w:bCs/>
          <w:sz w:val="20"/>
          <w:szCs w:val="21"/>
          <w:lang w:val="en-US"/>
        </w:rPr>
        <w:t>UE sided and NW sided model</w:t>
      </w:r>
      <w:bookmarkEnd w:id="1"/>
      <w:r>
        <w:rPr>
          <w:rFonts w:hint="default" w:ascii="Arial" w:hAnsi="Arial" w:eastAsia="宋体" w:cs="Arial"/>
          <w:bCs/>
          <w:sz w:val="20"/>
          <w:szCs w:val="21"/>
          <w:lang w:val="en-US" w:eastAsia="zh-CN"/>
        </w:rPr>
        <w:t xml:space="preserve"> should be considered for RRM </w:t>
      </w:r>
      <w:r>
        <w:rPr>
          <w:rFonts w:hint="default" w:ascii="Arial" w:hAnsi="Arial" w:eastAsia="Calibri" w:cs="Arial"/>
          <w:bCs/>
          <w:sz w:val="20"/>
          <w:szCs w:val="21"/>
          <w:lang w:val="en-US"/>
        </w:rPr>
        <w:t>measurement prediction</w:t>
      </w:r>
      <w:r>
        <w:rPr>
          <w:rFonts w:hint="default" w:ascii="Arial" w:hAnsi="Arial" w:eastAsia="宋体" w:cs="Arial"/>
          <w:bCs/>
          <w:sz w:val="20"/>
          <w:szCs w:val="21"/>
          <w:lang w:val="en-US" w:eastAsia="zh-CN"/>
        </w:rPr>
        <w:t xml:space="preserve">. However, we think there may be some differences for the native inputs between UE sided and NW sided model which need to be further studied. For </w:t>
      </w:r>
      <w:r>
        <w:rPr>
          <w:rFonts w:hint="eastAsia" w:ascii="Arial" w:hAnsi="Arial" w:eastAsia="宋体" w:cs="Arial"/>
          <w:bCs/>
          <w:sz w:val="20"/>
          <w:szCs w:val="21"/>
          <w:lang w:val="en-US" w:eastAsia="zh-CN"/>
        </w:rPr>
        <w:t>example</w:t>
      </w:r>
      <w:r>
        <w:rPr>
          <w:rFonts w:hint="default" w:ascii="Arial" w:hAnsi="Arial" w:eastAsia="宋体" w:cs="Arial"/>
          <w:bCs/>
          <w:sz w:val="20"/>
          <w:szCs w:val="21"/>
          <w:lang w:val="en-US" w:eastAsia="zh-CN"/>
        </w:rPr>
        <w:t>,</w:t>
      </w:r>
      <w:r>
        <w:rPr>
          <w:rFonts w:hint="default" w:ascii="Arial" w:hAnsi="Arial" w:cs="Arial"/>
          <w:sz w:val="20"/>
          <w:szCs w:val="21"/>
        </w:rPr>
        <w:t xml:space="preserve"> </w:t>
      </w:r>
      <w:r>
        <w:rPr>
          <w:rFonts w:hint="default" w:ascii="Arial" w:hAnsi="Arial" w:eastAsia="宋体" w:cs="Arial"/>
          <w:bCs/>
          <w:sz w:val="20"/>
          <w:szCs w:val="21"/>
          <w:lang w:val="en-US" w:eastAsia="zh-CN"/>
        </w:rPr>
        <w:t xml:space="preserve">the UE trajectory information (e.g. UE speed, UE </w:t>
      </w:r>
      <w:r>
        <w:rPr>
          <w:rFonts w:hint="default" w:ascii="Arial" w:hAnsi="Arial" w:eastAsia="等线" w:cs="Arial"/>
          <w:b w:val="0"/>
          <w:bCs w:val="0"/>
          <w:kern w:val="0"/>
          <w:sz w:val="20"/>
          <w:szCs w:val="20"/>
          <w:lang w:val="en-US" w:eastAsia="zh-CN"/>
        </w:rPr>
        <w:t>location</w:t>
      </w:r>
      <w:r>
        <w:rPr>
          <w:rFonts w:hint="default" w:ascii="Arial" w:hAnsi="Arial" w:eastAsia="宋体" w:cs="Arial"/>
          <w:bCs/>
          <w:sz w:val="20"/>
          <w:szCs w:val="21"/>
          <w:lang w:val="en-US" w:eastAsia="zh-CN"/>
        </w:rPr>
        <w:t>)</w:t>
      </w:r>
      <w:r>
        <w:rPr>
          <w:rFonts w:hint="default" w:ascii="Arial" w:hAnsi="Arial" w:eastAsia="等线" w:cs="Arial"/>
          <w:sz w:val="20"/>
          <w:szCs w:val="21"/>
          <w:lang w:val="en-US" w:eastAsia="zh-CN"/>
        </w:rPr>
        <w:t xml:space="preserve"> can be used flexibly as the </w:t>
      </w:r>
      <w:bookmarkStart w:id="2" w:name="OLE_LINK104"/>
      <w:r>
        <w:rPr>
          <w:rFonts w:hint="default" w:ascii="Arial" w:hAnsi="Arial" w:eastAsia="等线" w:cs="Arial"/>
          <w:sz w:val="20"/>
          <w:szCs w:val="21"/>
          <w:lang w:val="en-US" w:eastAsia="zh-CN"/>
        </w:rPr>
        <w:t xml:space="preserve">inputs of </w:t>
      </w:r>
      <w:r>
        <w:rPr>
          <w:rFonts w:hint="eastAsia" w:ascii="Arial" w:hAnsi="Arial" w:eastAsia="等线" w:cs="Arial"/>
          <w:sz w:val="20"/>
          <w:szCs w:val="21"/>
          <w:lang w:val="en-US" w:eastAsia="zh-CN"/>
        </w:rPr>
        <w:t xml:space="preserve">UE sided </w:t>
      </w:r>
      <w:r>
        <w:rPr>
          <w:rFonts w:hint="default" w:ascii="Arial" w:hAnsi="Arial" w:eastAsia="等线" w:cs="Arial"/>
          <w:sz w:val="20"/>
          <w:szCs w:val="21"/>
          <w:lang w:val="en-US" w:eastAsia="zh-CN"/>
        </w:rPr>
        <w:t>AI/ML model</w:t>
      </w:r>
      <w:bookmarkEnd w:id="2"/>
      <w:r>
        <w:rPr>
          <w:rFonts w:hint="default" w:ascii="Arial" w:hAnsi="Arial" w:eastAsia="宋体" w:cs="Arial"/>
          <w:bCs/>
          <w:sz w:val="20"/>
          <w:szCs w:val="21"/>
          <w:lang w:val="en-US" w:eastAsia="zh-CN"/>
        </w:rPr>
        <w:t>,</w:t>
      </w:r>
      <w:r>
        <w:rPr>
          <w:rFonts w:hint="eastAsia" w:ascii="Arial" w:hAnsi="Arial" w:eastAsia="宋体" w:cs="Arial"/>
          <w:bCs/>
          <w:sz w:val="20"/>
          <w:szCs w:val="21"/>
          <w:lang w:val="en-US" w:eastAsia="zh-CN"/>
        </w:rPr>
        <w:t xml:space="preserve"> but</w:t>
      </w:r>
      <w:r>
        <w:rPr>
          <w:rFonts w:hint="default" w:ascii="Arial" w:hAnsi="Arial" w:eastAsia="宋体" w:cs="Arial"/>
          <w:bCs/>
          <w:sz w:val="20"/>
          <w:szCs w:val="21"/>
          <w:lang w:val="en-US" w:eastAsia="zh-CN"/>
        </w:rPr>
        <w:t xml:space="preserve"> the network topology can be used as the </w:t>
      </w:r>
      <w:r>
        <w:rPr>
          <w:rFonts w:hint="default" w:ascii="Arial" w:hAnsi="Arial" w:eastAsia="等线" w:cs="Arial"/>
          <w:sz w:val="20"/>
          <w:szCs w:val="21"/>
          <w:lang w:val="en-US" w:eastAsia="zh-CN"/>
        </w:rPr>
        <w:t xml:space="preserve">inputs of </w:t>
      </w:r>
      <w:bookmarkStart w:id="3" w:name="OLE_LINK106"/>
      <w:r>
        <w:rPr>
          <w:rFonts w:hint="eastAsia" w:ascii="Arial" w:hAnsi="Arial" w:eastAsia="等线" w:cs="Arial"/>
          <w:sz w:val="20"/>
          <w:szCs w:val="21"/>
          <w:lang w:val="en-US" w:eastAsia="zh-CN"/>
        </w:rPr>
        <w:t xml:space="preserve">NW sided </w:t>
      </w:r>
      <w:r>
        <w:rPr>
          <w:rFonts w:hint="default" w:ascii="Arial" w:hAnsi="Arial" w:eastAsia="等线" w:cs="Arial"/>
          <w:sz w:val="20"/>
          <w:szCs w:val="21"/>
          <w:lang w:val="en-US" w:eastAsia="zh-CN"/>
        </w:rPr>
        <w:t>AI/ML model</w:t>
      </w:r>
      <w:bookmarkEnd w:id="3"/>
      <w:r>
        <w:rPr>
          <w:rFonts w:hint="default" w:ascii="Arial" w:hAnsi="Arial" w:eastAsia="等线" w:cs="Arial"/>
          <w:sz w:val="20"/>
          <w:szCs w:val="21"/>
          <w:lang w:val="en-US" w:eastAsia="zh-CN"/>
        </w:rPr>
        <w:t>.</w:t>
      </w:r>
    </w:p>
    <w:p>
      <w:pPr>
        <w:widowControl/>
        <w:spacing w:after="180"/>
        <w:jc w:val="both"/>
        <w:rPr>
          <w:rFonts w:hint="default" w:ascii="Arial" w:hAnsi="Arial" w:eastAsia="等线" w:cs="Arial"/>
          <w:b/>
          <w:bCs/>
          <w:sz w:val="20"/>
          <w:szCs w:val="21"/>
          <w:lang w:val="en-US" w:eastAsia="zh-CN"/>
        </w:rPr>
      </w:pPr>
      <w:r>
        <w:rPr>
          <w:rFonts w:hint="default" w:ascii="Arial" w:hAnsi="Arial" w:eastAsia="等线" w:cs="Arial"/>
          <w:b/>
          <w:bCs/>
          <w:sz w:val="20"/>
          <w:szCs w:val="21"/>
          <w:lang w:val="en-US" w:eastAsia="zh-CN"/>
        </w:rPr>
        <w:t xml:space="preserve">Observation </w:t>
      </w:r>
      <w:r>
        <w:rPr>
          <w:rFonts w:hint="eastAsia" w:ascii="Arial" w:hAnsi="Arial" w:eastAsia="等线" w:cs="Arial"/>
          <w:b/>
          <w:bCs/>
          <w:sz w:val="20"/>
          <w:szCs w:val="21"/>
          <w:lang w:val="en-US" w:eastAsia="zh-CN"/>
        </w:rPr>
        <w:t>3</w:t>
      </w:r>
      <w:r>
        <w:rPr>
          <w:rFonts w:hint="default" w:ascii="Arial" w:hAnsi="Arial" w:eastAsia="等线" w:cs="Arial"/>
          <w:b/>
          <w:bCs/>
          <w:sz w:val="20"/>
          <w:szCs w:val="21"/>
          <w:lang w:val="en-US" w:eastAsia="zh-CN"/>
        </w:rPr>
        <w:t xml:space="preserve">: There may be differences for the native inputs between UE sided and NW sided model, such as the UE </w:t>
      </w:r>
      <w:r>
        <w:rPr>
          <w:rFonts w:hint="default" w:ascii="Arial" w:hAnsi="Arial" w:eastAsia="等线" w:cs="Arial"/>
          <w:b/>
          <w:bCs/>
          <w:kern w:val="0"/>
          <w:sz w:val="20"/>
          <w:szCs w:val="20"/>
          <w:lang w:val="en-US" w:eastAsia="zh-CN"/>
        </w:rPr>
        <w:t xml:space="preserve">trajectory </w:t>
      </w:r>
      <w:r>
        <w:rPr>
          <w:rFonts w:hint="default" w:ascii="Arial" w:hAnsi="Arial" w:eastAsia="等线" w:cs="Arial"/>
          <w:b/>
          <w:bCs/>
          <w:sz w:val="20"/>
          <w:szCs w:val="21"/>
          <w:lang w:val="en-US" w:eastAsia="zh-CN"/>
        </w:rPr>
        <w:t>info used in UE sided model and the network topology used in NW sided model.</w:t>
      </w:r>
    </w:p>
    <w:p>
      <w:pPr>
        <w:widowControl/>
        <w:spacing w:after="180"/>
        <w:jc w:val="both"/>
        <w:rPr>
          <w:rFonts w:hint="default" w:ascii="Arial" w:hAnsi="Arial" w:eastAsia="等线" w:cs="Arial"/>
          <w:b/>
          <w:sz w:val="20"/>
          <w:szCs w:val="21"/>
        </w:rPr>
      </w:pPr>
      <w:r>
        <w:rPr>
          <w:rFonts w:hint="default" w:ascii="Arial" w:hAnsi="Arial" w:eastAsia="等线" w:cs="Arial"/>
          <w:sz w:val="20"/>
          <w:szCs w:val="21"/>
          <w:lang w:val="en-US" w:eastAsia="zh-CN"/>
        </w:rPr>
        <w:t xml:space="preserve">Furthermore, the network topology information at least includes the association between cells, the deployment of frequencies, which will be not available at UE side. In our understanding, the network topology information is helpful to predict the neighbour cell measurements based on serving cell measurements directly. </w:t>
      </w:r>
      <w:r>
        <w:rPr>
          <w:rFonts w:hint="default" w:ascii="Arial" w:hAnsi="Arial" w:eastAsia="等线" w:cs="Arial"/>
          <w:sz w:val="20"/>
          <w:szCs w:val="21"/>
        </w:rPr>
        <w:t xml:space="preserve">Therefore, </w:t>
      </w:r>
      <w:r>
        <w:rPr>
          <w:rFonts w:hint="eastAsia" w:ascii="Arial" w:hAnsi="Arial" w:eastAsia="等线" w:cs="Arial"/>
          <w:sz w:val="20"/>
          <w:szCs w:val="21"/>
          <w:lang w:val="en-US" w:eastAsia="zh-CN"/>
        </w:rPr>
        <w:t>the</w:t>
      </w:r>
      <w:r>
        <w:rPr>
          <w:rFonts w:hint="default" w:ascii="Arial" w:hAnsi="Arial" w:eastAsia="等线" w:cs="Arial"/>
          <w:sz w:val="20"/>
          <w:szCs w:val="21"/>
          <w:lang w:val="en-US" w:eastAsia="zh-CN"/>
        </w:rPr>
        <w:t xml:space="preserve"> inter-frequency </w:t>
      </w:r>
      <w:r>
        <w:rPr>
          <w:rFonts w:hint="eastAsia" w:ascii="Arial" w:hAnsi="Arial" w:eastAsia="等线" w:cs="Arial"/>
          <w:sz w:val="20"/>
          <w:szCs w:val="21"/>
          <w:lang w:val="en-US" w:eastAsia="zh-CN"/>
        </w:rPr>
        <w:t>inter-</w:t>
      </w:r>
      <w:r>
        <w:rPr>
          <w:rFonts w:hint="default" w:ascii="Arial" w:hAnsi="Arial" w:eastAsia="等线" w:cs="Arial"/>
          <w:sz w:val="20"/>
          <w:szCs w:val="21"/>
        </w:rPr>
        <w:t>cell measurement</w:t>
      </w:r>
      <w:r>
        <w:rPr>
          <w:rFonts w:hint="eastAsia" w:ascii="Arial" w:hAnsi="Arial" w:eastAsia="等线" w:cs="Arial"/>
          <w:sz w:val="20"/>
          <w:szCs w:val="21"/>
          <w:lang w:val="en-US" w:eastAsia="zh-CN"/>
        </w:rPr>
        <w:t>s</w:t>
      </w:r>
      <w:r>
        <w:rPr>
          <w:rFonts w:hint="default" w:ascii="Arial" w:hAnsi="Arial" w:eastAsia="等线" w:cs="Arial"/>
          <w:sz w:val="20"/>
          <w:szCs w:val="21"/>
        </w:rPr>
        <w:t xml:space="preserve"> prediction</w:t>
      </w:r>
      <w:r>
        <w:rPr>
          <w:rFonts w:hint="default" w:ascii="Arial" w:hAnsi="Arial" w:eastAsia="等线" w:cs="Arial"/>
          <w:sz w:val="20"/>
          <w:szCs w:val="21"/>
          <w:lang w:val="en-US" w:eastAsia="zh-CN"/>
        </w:rPr>
        <w:t xml:space="preserve"> </w:t>
      </w:r>
      <w:r>
        <w:rPr>
          <w:rFonts w:hint="eastAsia" w:ascii="Arial" w:hAnsi="Arial" w:eastAsia="等线" w:cs="Arial"/>
          <w:sz w:val="20"/>
          <w:szCs w:val="21"/>
          <w:lang w:val="en-US" w:eastAsia="zh-CN"/>
        </w:rPr>
        <w:t>should be also studied, especially for NW sided model</w:t>
      </w:r>
      <w:r>
        <w:rPr>
          <w:rFonts w:hint="default" w:ascii="Arial" w:hAnsi="Arial" w:eastAsia="等线" w:cs="Arial"/>
          <w:sz w:val="20"/>
          <w:szCs w:val="21"/>
        </w:rPr>
        <w:t>.</w:t>
      </w:r>
    </w:p>
    <w:p>
      <w:pPr>
        <w:widowControl/>
        <w:spacing w:after="180"/>
        <w:jc w:val="both"/>
        <w:rPr>
          <w:rFonts w:hint="default" w:ascii="Arial" w:hAnsi="Arial" w:eastAsia="等线" w:cs="Arial"/>
          <w:b/>
          <w:sz w:val="20"/>
          <w:szCs w:val="21"/>
          <w:lang w:eastAsia="zh-CN"/>
        </w:rPr>
      </w:pPr>
      <w:r>
        <w:rPr>
          <w:rFonts w:hint="default" w:ascii="Arial" w:hAnsi="Arial" w:eastAsia="等线" w:cs="Arial"/>
          <w:b/>
          <w:sz w:val="20"/>
          <w:szCs w:val="21"/>
        </w:rPr>
        <w:t xml:space="preserve">Proposal </w:t>
      </w:r>
      <w:r>
        <w:rPr>
          <w:rFonts w:hint="eastAsia" w:ascii="Arial" w:hAnsi="Arial" w:eastAsia="等线" w:cs="Arial"/>
          <w:b/>
          <w:sz w:val="20"/>
          <w:szCs w:val="21"/>
          <w:lang w:val="en-US" w:eastAsia="zh-CN"/>
        </w:rPr>
        <w:t>7</w:t>
      </w:r>
      <w:r>
        <w:rPr>
          <w:rFonts w:hint="default" w:ascii="Arial" w:hAnsi="Arial" w:eastAsia="等线" w:cs="Arial"/>
          <w:b/>
          <w:sz w:val="20"/>
          <w:szCs w:val="21"/>
        </w:rPr>
        <w:t xml:space="preserve">: </w:t>
      </w:r>
      <w:r>
        <w:rPr>
          <w:rFonts w:hint="eastAsia" w:ascii="Arial" w:hAnsi="Arial" w:eastAsia="等线" w:cs="Arial"/>
          <w:b/>
          <w:sz w:val="20"/>
          <w:szCs w:val="21"/>
          <w:lang w:val="en-US" w:eastAsia="zh-CN"/>
        </w:rPr>
        <w:t>I</w:t>
      </w:r>
      <w:r>
        <w:rPr>
          <w:rFonts w:hint="default" w:ascii="Arial" w:hAnsi="Arial" w:eastAsia="等线" w:cs="Arial"/>
          <w:b/>
          <w:sz w:val="20"/>
          <w:szCs w:val="21"/>
        </w:rPr>
        <w:t xml:space="preserve">nter-frequency </w:t>
      </w:r>
      <w:r>
        <w:rPr>
          <w:rFonts w:hint="eastAsia" w:ascii="Arial" w:hAnsi="Arial" w:eastAsia="等线" w:cs="Arial"/>
          <w:b/>
          <w:sz w:val="20"/>
          <w:szCs w:val="21"/>
          <w:lang w:val="en-US" w:eastAsia="zh-CN"/>
        </w:rPr>
        <w:t>inter-</w:t>
      </w:r>
      <w:r>
        <w:rPr>
          <w:rFonts w:hint="default" w:ascii="Arial" w:hAnsi="Arial" w:eastAsia="等线" w:cs="Arial"/>
          <w:b/>
          <w:sz w:val="20"/>
          <w:szCs w:val="21"/>
        </w:rPr>
        <w:t xml:space="preserve">cell </w:t>
      </w:r>
      <w:r>
        <w:rPr>
          <w:rFonts w:hint="eastAsia" w:ascii="Arial" w:hAnsi="Arial" w:eastAsia="等线" w:cs="Arial"/>
          <w:b/>
          <w:sz w:val="20"/>
          <w:szCs w:val="21"/>
          <w:lang w:val="en-US" w:eastAsia="zh-CN"/>
        </w:rPr>
        <w:t xml:space="preserve">RRM measurement </w:t>
      </w:r>
      <w:r>
        <w:rPr>
          <w:rFonts w:hint="default" w:ascii="Arial" w:hAnsi="Arial" w:eastAsia="等线" w:cs="Arial"/>
          <w:b/>
          <w:sz w:val="20"/>
          <w:szCs w:val="21"/>
        </w:rPr>
        <w:t xml:space="preserve">prediction </w:t>
      </w:r>
      <w:r>
        <w:rPr>
          <w:rFonts w:hint="eastAsia" w:ascii="Arial" w:hAnsi="Arial" w:eastAsia="等线" w:cs="Arial"/>
          <w:b/>
          <w:sz w:val="20"/>
          <w:szCs w:val="21"/>
          <w:lang w:val="en-US" w:eastAsia="zh-CN"/>
        </w:rPr>
        <w:t>should be studied, especially for NW sided model</w:t>
      </w:r>
      <w:r>
        <w:rPr>
          <w:rFonts w:hint="default" w:ascii="Arial" w:hAnsi="Arial" w:eastAsia="等线" w:cs="Arial"/>
          <w:b/>
          <w:sz w:val="20"/>
          <w:szCs w:val="21"/>
        </w:rPr>
        <w:t>.</w:t>
      </w:r>
    </w:p>
    <w:bookmarkEnd w:id="0"/>
    <w:p>
      <w:pPr>
        <w:widowControl/>
        <w:spacing w:after="180"/>
        <w:jc w:val="both"/>
        <w:rPr>
          <w:rFonts w:hint="eastAsia" w:ascii="Arial" w:hAnsi="Arial" w:eastAsia="等线" w:cs="Arial"/>
          <w:b w:val="0"/>
          <w:bCs w:val="0"/>
          <w:kern w:val="0"/>
          <w:sz w:val="20"/>
          <w:szCs w:val="20"/>
          <w:lang w:val="en-US" w:eastAsia="zh-CN"/>
        </w:rPr>
      </w:pPr>
      <w:r>
        <w:rPr>
          <w:rFonts w:hint="eastAsia" w:ascii="Arial" w:hAnsi="Arial" w:eastAsia="等线" w:cs="Arial"/>
          <w:b w:val="0"/>
          <w:bCs w:val="0"/>
          <w:kern w:val="0"/>
          <w:sz w:val="20"/>
          <w:szCs w:val="20"/>
          <w:lang w:val="en-US" w:eastAsia="zh-CN"/>
        </w:rPr>
        <w:t xml:space="preserve">For inter-frequency inter-cell prediction, cell level and beam level results prediction similar to which for intra-frequency can also be further studied. </w:t>
      </w:r>
    </w:p>
    <w:p>
      <w:pPr>
        <w:widowControl/>
        <w:spacing w:after="180"/>
        <w:jc w:val="both"/>
        <w:rPr>
          <w:rFonts w:hint="default" w:ascii="Arial" w:hAnsi="Arial" w:eastAsia="等线" w:cs="Arial"/>
          <w:b w:val="0"/>
          <w:bCs w:val="0"/>
          <w:kern w:val="0"/>
          <w:sz w:val="20"/>
          <w:szCs w:val="20"/>
          <w:lang w:val="en-US" w:eastAsia="zh-CN"/>
        </w:rPr>
      </w:pPr>
      <w:r>
        <w:rPr>
          <w:rFonts w:hint="default" w:ascii="Arial" w:hAnsi="Arial" w:eastAsia="等线" w:cs="Arial"/>
          <w:b/>
          <w:sz w:val="20"/>
          <w:szCs w:val="21"/>
        </w:rPr>
        <w:t xml:space="preserve">Proposal </w:t>
      </w:r>
      <w:r>
        <w:rPr>
          <w:rFonts w:hint="eastAsia" w:ascii="Arial" w:hAnsi="Arial" w:eastAsia="等线" w:cs="Arial"/>
          <w:b/>
          <w:sz w:val="20"/>
          <w:szCs w:val="21"/>
          <w:lang w:val="en-US" w:eastAsia="zh-CN"/>
        </w:rPr>
        <w:t>8</w:t>
      </w:r>
      <w:r>
        <w:rPr>
          <w:rFonts w:hint="default" w:ascii="Arial" w:hAnsi="Arial" w:eastAsia="等线" w:cs="Arial"/>
          <w:b/>
          <w:sz w:val="20"/>
          <w:szCs w:val="21"/>
        </w:rPr>
        <w:t xml:space="preserve">: </w:t>
      </w:r>
      <w:r>
        <w:rPr>
          <w:rFonts w:hint="eastAsia" w:ascii="Arial" w:hAnsi="Arial" w:eastAsia="等线" w:cs="Arial"/>
          <w:b/>
          <w:sz w:val="20"/>
          <w:szCs w:val="21"/>
          <w:lang w:val="en-US" w:eastAsia="zh-CN"/>
        </w:rPr>
        <w:t>All sub use cases for intra-frequency inter-cell prediction can also be further studied for inter-frequency inter-cell prediction.</w:t>
      </w:r>
    </w:p>
    <w:p>
      <w:pPr>
        <w:spacing w:before="120" w:beforeLines="50" w:after="120" w:line="240" w:lineRule="auto"/>
        <w:rPr>
          <w:rFonts w:ascii="Arial" w:hAnsi="Arial" w:cs="Arial"/>
          <w:bCs/>
          <w:sz w:val="20"/>
          <w:szCs w:val="20"/>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2.2 E</w:t>
      </w:r>
      <w:bookmarkStart w:id="4" w:name="OLE_LINK67"/>
      <w:r>
        <w:rPr>
          <w:rFonts w:hint="eastAsia" w:ascii="Arial" w:hAnsi="Arial" w:cs="Arial"/>
          <w:b/>
          <w:bCs w:val="0"/>
          <w:sz w:val="28"/>
          <w:szCs w:val="28"/>
          <w:lang w:val="en-US" w:eastAsia="zh-CN"/>
        </w:rPr>
        <w:t>valuation metric</w:t>
      </w:r>
      <w:bookmarkEnd w:id="4"/>
      <w:r>
        <w:rPr>
          <w:rFonts w:hint="eastAsia" w:ascii="Arial" w:hAnsi="Arial" w:cs="Arial"/>
          <w:b/>
          <w:bCs w:val="0"/>
          <w:sz w:val="28"/>
          <w:szCs w:val="28"/>
          <w:lang w:val="en-US" w:eastAsia="zh-CN"/>
        </w:rPr>
        <w:t>s/KPIs</w:t>
      </w:r>
    </w:p>
    <w:p>
      <w:pPr>
        <w:widowControl/>
        <w:spacing w:after="180"/>
        <w:jc w:val="both"/>
        <w:rPr>
          <w:rFonts w:hint="default" w:ascii="Arial" w:hAnsi="Arial" w:eastAsia="等线" w:cs="Arial"/>
          <w:kern w:val="0"/>
          <w:sz w:val="20"/>
          <w:szCs w:val="20"/>
          <w:lang w:val="en-US" w:eastAsia="zh-CN"/>
        </w:rPr>
      </w:pPr>
      <w:r>
        <w:rPr>
          <w:rFonts w:hint="default" w:ascii="Arial" w:hAnsi="Arial" w:eastAsia="等线" w:cs="Arial"/>
          <w:kern w:val="0"/>
          <w:sz w:val="20"/>
          <w:szCs w:val="20"/>
          <w:lang w:val="en-US" w:eastAsia="zh-CN"/>
        </w:rPr>
        <w:t xml:space="preserve">In last meeting, RAN2 agreed that at a first step we will focus on measurement prediction accuracy, and FFS whether and what system level </w:t>
      </w:r>
      <w:r>
        <w:rPr>
          <w:rFonts w:hint="default" w:ascii="Arial" w:hAnsi="Arial" w:eastAsia="等线" w:cs="Arial"/>
          <w:sz w:val="20"/>
          <w:szCs w:val="21"/>
          <w:lang w:val="en-US" w:eastAsia="zh-CN"/>
        </w:rPr>
        <w:t xml:space="preserve">performance </w:t>
      </w:r>
      <w:r>
        <w:rPr>
          <w:rFonts w:hint="default" w:ascii="Arial" w:hAnsi="Arial" w:eastAsia="等线" w:cs="Arial"/>
          <w:kern w:val="0"/>
          <w:sz w:val="20"/>
          <w:szCs w:val="20"/>
          <w:lang w:val="en-US" w:eastAsia="zh-CN"/>
        </w:rPr>
        <w:t xml:space="preserve">evaluation is needed. For the study goals of this SID, measurement reduction is one of the most interested goals during the </w:t>
      </w:r>
      <w:r>
        <w:rPr>
          <w:rFonts w:hint="eastAsia" w:ascii="Arial" w:hAnsi="Arial" w:eastAsia="等线" w:cs="Arial"/>
          <w:kern w:val="0"/>
          <w:sz w:val="20"/>
          <w:szCs w:val="20"/>
          <w:lang w:val="en-US" w:eastAsia="zh-CN"/>
        </w:rPr>
        <w:t xml:space="preserve">online </w:t>
      </w:r>
      <w:r>
        <w:rPr>
          <w:rFonts w:hint="default" w:ascii="Arial" w:hAnsi="Arial" w:eastAsia="等线" w:cs="Arial"/>
          <w:kern w:val="0"/>
          <w:sz w:val="20"/>
          <w:szCs w:val="20"/>
          <w:lang w:val="en-US" w:eastAsia="zh-CN"/>
        </w:rPr>
        <w:t>discussion.</w:t>
      </w:r>
    </w:p>
    <w:p>
      <w:pPr>
        <w:widowControl/>
        <w:spacing w:after="180"/>
        <w:jc w:val="both"/>
        <w:rPr>
          <w:rFonts w:hint="eastAsia" w:ascii="Arial" w:hAnsi="Arial" w:eastAsia="等线" w:cs="Arial"/>
          <w:kern w:val="0"/>
          <w:sz w:val="20"/>
          <w:szCs w:val="20"/>
          <w:lang w:val="en-US" w:eastAsia="zh-CN"/>
        </w:rPr>
      </w:pPr>
      <w:r>
        <w:rPr>
          <w:rFonts w:hint="eastAsia" w:ascii="Arial" w:hAnsi="Arial" w:eastAsia="等线" w:cs="Arial"/>
          <w:kern w:val="0"/>
          <w:sz w:val="20"/>
          <w:szCs w:val="20"/>
          <w:lang w:val="en-US" w:eastAsia="zh-CN"/>
        </w:rPr>
        <w:t xml:space="preserve">During the post email discussion on simulation assumptions and methodology [3], majority of companies support that one of the study goals for FR2-FR2 HO is to enhance handover performance. </w:t>
      </w:r>
    </w:p>
    <w:p>
      <w:pPr>
        <w:widowControl/>
        <w:spacing w:after="180"/>
        <w:jc w:val="both"/>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Observation 4: One of the study goals for FR2-FR2 HO is to enhance handover performance.</w:t>
      </w:r>
    </w:p>
    <w:p>
      <w:pPr>
        <w:widowControl/>
        <w:spacing w:after="180"/>
        <w:jc w:val="both"/>
        <w:rPr>
          <w:rFonts w:hint="default" w:ascii="Arial" w:hAnsi="Arial" w:eastAsia="等线" w:cs="Arial"/>
          <w:kern w:val="0"/>
          <w:sz w:val="20"/>
          <w:szCs w:val="20"/>
          <w:lang w:val="en-US" w:eastAsia="zh-CN"/>
        </w:rPr>
      </w:pPr>
      <w:r>
        <w:rPr>
          <w:rFonts w:hint="eastAsia" w:ascii="Arial" w:hAnsi="Arial" w:eastAsia="等线" w:cs="Arial"/>
          <w:kern w:val="0"/>
          <w:sz w:val="20"/>
          <w:szCs w:val="20"/>
          <w:lang w:val="en-US" w:eastAsia="zh-CN"/>
        </w:rPr>
        <w:t xml:space="preserve">Therefore, the handover performance should be evaluated. As listed in SID [4], </w:t>
      </w:r>
      <w:r>
        <w:rPr>
          <w:rFonts w:hint="eastAsia" w:ascii="Arial" w:hAnsi="Arial" w:eastAsia="等线" w:cs="Arial"/>
          <w:kern w:val="0"/>
          <w:sz w:val="20"/>
          <w:szCs w:val="20"/>
          <w:lang w:val="en-GB" w:eastAsia="en-US"/>
        </w:rPr>
        <w:t>Ping-pong HO, HOF/RLF, Time of stay, Handover interruption etc.</w:t>
      </w:r>
      <w:r>
        <w:rPr>
          <w:rFonts w:hint="eastAsia" w:ascii="Arial" w:hAnsi="Arial" w:eastAsia="等线" w:cs="Arial"/>
          <w:kern w:val="0"/>
          <w:sz w:val="20"/>
          <w:szCs w:val="20"/>
          <w:lang w:val="en-US" w:eastAsia="zh-CN"/>
        </w:rPr>
        <w:t>, can be considered. Furthermore, the existing Handover Failure Modelling, RLF modelling and Ping-pong Modelling in TR 36.839 can be reused as the baseline model for statistic of Handover failure rate, RLF rate, Ping-Pong HO rate and short stay rate, etc.</w:t>
      </w:r>
    </w:p>
    <w:p>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 xml:space="preserve">Proposal 9: RAN2 consider the following evaluation metrics/KPIs for system level performance. </w:t>
      </w:r>
    </w:p>
    <w:p>
      <w:pPr>
        <w:widowControl/>
        <w:numPr>
          <w:ilvl w:val="0"/>
          <w:numId w:val="7"/>
        </w:numPr>
        <w:spacing w:after="180"/>
        <w:ind w:left="840" w:leftChars="0" w:hanging="420" w:firstLineChars="0"/>
        <w:jc w:val="both"/>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e.g. Ping-pong HO rate, HO failure rate, RLF rate, short stay rate etc.</w:t>
      </w:r>
    </w:p>
    <w:p>
      <w:pPr>
        <w:widowControl/>
        <w:spacing w:after="180"/>
        <w:jc w:val="both"/>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 xml:space="preserve">Proposal 10: The existing Handover Failure Modelling, </w:t>
      </w:r>
      <w:r>
        <w:rPr>
          <w:rFonts w:hint="eastAsia" w:ascii="Arial" w:hAnsi="Arial" w:eastAsia="等线" w:cs="Arial"/>
          <w:b/>
          <w:bCs/>
          <w:kern w:val="0"/>
          <w:sz w:val="20"/>
          <w:szCs w:val="20"/>
          <w:lang w:val="en-GB" w:eastAsia="ja-JP"/>
        </w:rPr>
        <w:t>RLF modelling</w:t>
      </w:r>
      <w:r>
        <w:rPr>
          <w:rFonts w:hint="eastAsia" w:ascii="Arial" w:hAnsi="Arial" w:eastAsia="等线" w:cs="Arial"/>
          <w:b/>
          <w:bCs/>
          <w:kern w:val="0"/>
          <w:sz w:val="20"/>
          <w:szCs w:val="20"/>
          <w:lang w:val="en-US" w:eastAsia="zh-CN"/>
        </w:rPr>
        <w:t xml:space="preserve"> and </w:t>
      </w:r>
      <w:r>
        <w:rPr>
          <w:rFonts w:hint="eastAsia" w:ascii="Arial" w:hAnsi="Arial" w:eastAsia="等线" w:cs="Arial"/>
          <w:b/>
          <w:bCs/>
          <w:kern w:val="0"/>
          <w:sz w:val="20"/>
          <w:szCs w:val="20"/>
          <w:lang w:val="en-GB" w:eastAsia="en-US"/>
        </w:rPr>
        <w:t>Ping-</w:t>
      </w:r>
      <w:r>
        <w:rPr>
          <w:rFonts w:hint="eastAsia" w:ascii="Arial" w:hAnsi="Arial" w:eastAsia="等线" w:cs="Arial"/>
          <w:b/>
          <w:bCs/>
          <w:kern w:val="0"/>
          <w:sz w:val="20"/>
          <w:szCs w:val="20"/>
          <w:lang w:val="en-GB" w:eastAsia="zh-CN"/>
        </w:rPr>
        <w:t>pong Modelling</w:t>
      </w:r>
      <w:r>
        <w:rPr>
          <w:rFonts w:hint="eastAsia" w:ascii="Arial" w:hAnsi="Arial" w:eastAsia="等线" w:cs="Arial"/>
          <w:b/>
          <w:bCs/>
          <w:kern w:val="0"/>
          <w:sz w:val="20"/>
          <w:szCs w:val="20"/>
          <w:lang w:val="en-US" w:eastAsia="zh-CN"/>
        </w:rPr>
        <w:t xml:space="preserve"> in TR 36.839 can be reused as the baseline model for statistic of the system level performance.</w:t>
      </w:r>
    </w:p>
    <w:p>
      <w:pPr>
        <w:widowControl/>
        <w:spacing w:after="180"/>
        <w:jc w:val="both"/>
        <w:rPr>
          <w:rFonts w:hint="default" w:ascii="Arial" w:hAnsi="Arial" w:eastAsia="等线" w:cs="Arial"/>
          <w:kern w:val="0"/>
          <w:sz w:val="20"/>
          <w:szCs w:val="20"/>
          <w:lang w:val="en-US" w:eastAsia="zh-CN"/>
        </w:rPr>
      </w:pPr>
      <w:r>
        <w:rPr>
          <w:rFonts w:hint="eastAsia" w:ascii="Arial" w:hAnsi="Arial" w:eastAsia="等线" w:cs="Arial"/>
          <w:kern w:val="0"/>
          <w:sz w:val="20"/>
          <w:szCs w:val="20"/>
          <w:lang w:val="en-US" w:eastAsia="zh-CN"/>
        </w:rPr>
        <w:t>For measurement reduction rate, the following definitions are proposed in post email discussion [3]:</w:t>
      </w:r>
    </w:p>
    <w:p>
      <w:pPr>
        <w:widowControl/>
        <w:numPr>
          <w:ilvl w:val="0"/>
          <w:numId w:val="7"/>
        </w:numPr>
        <w:spacing w:after="180"/>
        <w:ind w:left="840" w:leftChars="0" w:hanging="420" w:firstLineChars="0"/>
        <w:jc w:val="both"/>
        <w:rPr>
          <w:rFonts w:hint="default" w:ascii="Arial" w:hAnsi="Arial" w:cs="Arial"/>
          <w:sz w:val="20"/>
          <w:szCs w:val="20"/>
        </w:rPr>
      </w:pPr>
      <w:r>
        <w:rPr>
          <w:rFonts w:hint="default" w:ascii="Arial" w:hAnsi="Arial" w:cs="Arial"/>
          <w:sz w:val="20"/>
          <w:szCs w:val="20"/>
        </w:rPr>
        <w:t>Measurement reduction rate in temporal domain (MRRT):</w:t>
      </w:r>
    </w:p>
    <w:p>
      <w:pPr>
        <w:widowControl/>
        <w:spacing w:after="180"/>
        <w:ind w:leftChars="500"/>
        <w:jc w:val="both"/>
        <w:rPr>
          <w:rFonts w:hint="default" w:ascii="Arial" w:hAnsi="Arial" w:cs="Arial"/>
          <w:sz w:val="20"/>
          <w:szCs w:val="20"/>
        </w:rPr>
      </w:pPr>
      <w:r>
        <w:rPr>
          <w:rFonts w:hint="default" w:ascii="Arial" w:hAnsi="Arial" w:cs="Arial"/>
          <w:sz w:val="20"/>
          <w:szCs w:val="20"/>
        </w:rPr>
        <w:t xml:space="preserve">MRRT= skipped </w:t>
      </w:r>
      <w:r>
        <w:rPr>
          <w:rFonts w:hint="default" w:ascii="Arial" w:hAnsi="Arial" w:eastAsia="等线" w:cs="Arial"/>
          <w:kern w:val="0"/>
          <w:sz w:val="20"/>
          <w:szCs w:val="20"/>
          <w:lang w:val="en-US" w:eastAsia="zh-CN"/>
        </w:rPr>
        <w:t xml:space="preserve">measurement </w:t>
      </w:r>
      <w:r>
        <w:rPr>
          <w:rFonts w:hint="default" w:ascii="Arial" w:hAnsi="Arial" w:cs="Arial"/>
          <w:sz w:val="20"/>
          <w:szCs w:val="20"/>
        </w:rPr>
        <w:t>time instances / total measurement time instances</w:t>
      </w:r>
    </w:p>
    <w:p>
      <w:pPr>
        <w:widowControl/>
        <w:numPr>
          <w:ilvl w:val="0"/>
          <w:numId w:val="7"/>
        </w:numPr>
        <w:spacing w:after="180"/>
        <w:ind w:left="840" w:leftChars="0" w:hanging="420" w:firstLineChars="0"/>
        <w:jc w:val="both"/>
        <w:rPr>
          <w:rFonts w:hint="default" w:ascii="Arial" w:hAnsi="Arial" w:cs="Arial"/>
          <w:sz w:val="20"/>
          <w:szCs w:val="20"/>
        </w:rPr>
      </w:pPr>
      <w:r>
        <w:rPr>
          <w:rFonts w:hint="default" w:ascii="Arial" w:hAnsi="Arial" w:cs="Arial"/>
          <w:sz w:val="20"/>
          <w:szCs w:val="20"/>
        </w:rPr>
        <w:t>Measurement reduction rate in spatial domain (MRRS):</w:t>
      </w:r>
    </w:p>
    <w:p>
      <w:pPr>
        <w:widowControl/>
        <w:spacing w:after="180"/>
        <w:ind w:leftChars="500"/>
        <w:jc w:val="both"/>
        <w:rPr>
          <w:rFonts w:hint="default" w:ascii="Arial" w:hAnsi="Arial" w:cs="Arial"/>
          <w:sz w:val="20"/>
          <w:szCs w:val="20"/>
        </w:rPr>
      </w:pPr>
      <w:r>
        <w:rPr>
          <w:rFonts w:hint="default" w:ascii="Arial" w:hAnsi="Arial" w:cs="Arial"/>
          <w:sz w:val="20"/>
          <w:szCs w:val="20"/>
        </w:rPr>
        <w:t>MRRS = skipped beams to be measured/ total beams to be measured</w:t>
      </w:r>
    </w:p>
    <w:p>
      <w:pPr>
        <w:widowControl/>
        <w:spacing w:after="180"/>
        <w:jc w:val="both"/>
        <w:rPr>
          <w:rFonts w:hint="default" w:ascii="Arial" w:hAnsi="Arial" w:eastAsia="等线" w:cs="Arial"/>
          <w:kern w:val="0"/>
          <w:sz w:val="20"/>
          <w:szCs w:val="20"/>
          <w:lang w:val="en-US" w:eastAsia="zh-CN"/>
        </w:rPr>
      </w:pPr>
      <w:r>
        <w:rPr>
          <w:rFonts w:hint="eastAsia" w:ascii="Arial" w:hAnsi="Arial" w:eastAsia="等线" w:cs="Arial"/>
          <w:kern w:val="0"/>
          <w:sz w:val="20"/>
          <w:szCs w:val="20"/>
          <w:lang w:val="en-US" w:eastAsia="zh-CN"/>
        </w:rPr>
        <w:t>In general, we are fine with the above proposed definitions. However, we think other definitions should be also considered, for example:</w:t>
      </w:r>
    </w:p>
    <w:p>
      <w:pPr>
        <w:widowControl/>
        <w:numPr>
          <w:ilvl w:val="0"/>
          <w:numId w:val="7"/>
        </w:numPr>
        <w:spacing w:after="180"/>
        <w:ind w:left="840" w:leftChars="0" w:hanging="420" w:firstLineChars="0"/>
        <w:jc w:val="both"/>
        <w:rPr>
          <w:rFonts w:hint="eastAsia" w:ascii="Arial" w:hAnsi="Arial" w:cs="Arial"/>
          <w:sz w:val="20"/>
          <w:szCs w:val="20"/>
          <w:lang w:val="en-US" w:eastAsia="zh-CN"/>
        </w:rPr>
      </w:pPr>
      <w:r>
        <w:rPr>
          <w:rFonts w:hint="eastAsia" w:ascii="Arial" w:hAnsi="Arial" w:cs="Arial"/>
          <w:sz w:val="20"/>
          <w:szCs w:val="20"/>
          <w:lang w:val="en-US" w:eastAsia="zh-CN"/>
        </w:rPr>
        <w:t>For inter-cell spatial domain measurement prediction (cell level measurements), the m</w:t>
      </w:r>
      <w:r>
        <w:rPr>
          <w:rFonts w:hint="default" w:ascii="Arial" w:hAnsi="Arial" w:cs="Arial"/>
          <w:sz w:val="20"/>
          <w:szCs w:val="20"/>
        </w:rPr>
        <w:t>easurement reduction rate</w:t>
      </w:r>
      <w:r>
        <w:rPr>
          <w:rFonts w:hint="eastAsia" w:ascii="Arial" w:hAnsi="Arial" w:cs="Arial"/>
          <w:sz w:val="20"/>
          <w:szCs w:val="20"/>
          <w:lang w:val="en-US" w:eastAsia="zh-CN"/>
        </w:rPr>
        <w:t xml:space="preserve"> (MRRS-C) is: </w:t>
      </w:r>
    </w:p>
    <w:p>
      <w:pPr>
        <w:widowControl/>
        <w:numPr>
          <w:ilvl w:val="0"/>
          <w:numId w:val="0"/>
        </w:numPr>
        <w:spacing w:after="180"/>
        <w:ind w:left="1050" w:leftChars="500"/>
        <w:jc w:val="both"/>
        <w:rPr>
          <w:rFonts w:hint="eastAsia" w:ascii="Arial" w:hAnsi="Arial" w:cs="Arial"/>
          <w:sz w:val="20"/>
          <w:szCs w:val="20"/>
          <w:lang w:val="en-US" w:eastAsia="zh-CN"/>
        </w:rPr>
      </w:pPr>
      <w:r>
        <w:rPr>
          <w:rFonts w:hint="eastAsia" w:ascii="Arial" w:hAnsi="Arial" w:cs="Arial"/>
          <w:sz w:val="20"/>
          <w:szCs w:val="20"/>
          <w:lang w:val="en-US" w:eastAsia="zh-CN"/>
        </w:rPr>
        <w:t xml:space="preserve">MRRS-C = skipped cells to be measured / total cells to be measured </w:t>
      </w:r>
    </w:p>
    <w:p>
      <w:pPr>
        <w:widowControl/>
        <w:numPr>
          <w:ilvl w:val="0"/>
          <w:numId w:val="7"/>
        </w:numPr>
        <w:spacing w:after="180"/>
        <w:ind w:left="840" w:leftChars="0" w:hanging="420" w:firstLineChars="0"/>
        <w:jc w:val="both"/>
        <w:rPr>
          <w:rFonts w:hint="default" w:ascii="Arial" w:hAnsi="Arial" w:cs="Arial"/>
          <w:sz w:val="20"/>
          <w:szCs w:val="20"/>
          <w:lang w:val="en-US" w:eastAsia="zh-CN"/>
        </w:rPr>
      </w:pPr>
      <w:r>
        <w:rPr>
          <w:rFonts w:hint="eastAsia" w:ascii="Arial" w:hAnsi="Arial" w:cs="Arial"/>
          <w:sz w:val="20"/>
          <w:szCs w:val="20"/>
          <w:lang w:val="en-US" w:eastAsia="zh-CN"/>
        </w:rPr>
        <w:t>For frequency domain prediction, the measurement gaps reduction rate (MGRR) is:</w:t>
      </w:r>
    </w:p>
    <w:p>
      <w:pPr>
        <w:widowControl/>
        <w:numPr>
          <w:ilvl w:val="0"/>
          <w:numId w:val="0"/>
        </w:numPr>
        <w:spacing w:after="180"/>
        <w:ind w:left="1050" w:leftChars="500"/>
        <w:jc w:val="both"/>
        <w:rPr>
          <w:rFonts w:hint="default" w:ascii="Arial" w:hAnsi="Arial" w:cs="Arial"/>
          <w:sz w:val="20"/>
          <w:szCs w:val="20"/>
          <w:lang w:val="en-US" w:eastAsia="zh-CN"/>
        </w:rPr>
      </w:pPr>
      <w:r>
        <w:rPr>
          <w:rFonts w:hint="eastAsia" w:ascii="Arial" w:hAnsi="Arial" w:cs="Arial"/>
          <w:sz w:val="20"/>
          <w:szCs w:val="20"/>
          <w:lang w:val="en-US" w:eastAsia="zh-CN"/>
        </w:rPr>
        <w:t>MGRR = skipped gaps to be measured / total gaps to be measured</w:t>
      </w:r>
    </w:p>
    <w:p>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Proposal 11: For measurement reduction rate, the following definitions are also considered:</w:t>
      </w:r>
    </w:p>
    <w:p>
      <w:pPr>
        <w:widowControl/>
        <w:numPr>
          <w:ilvl w:val="0"/>
          <w:numId w:val="7"/>
        </w:numPr>
        <w:spacing w:after="180"/>
        <w:ind w:left="840" w:leftChars="0" w:hanging="420"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For inter-cell spatial domain measurement prediction (cell level measurements), the measurement reduction rate (MRRS-C) is: </w:t>
      </w:r>
    </w:p>
    <w:p>
      <w:pPr>
        <w:widowControl/>
        <w:numPr>
          <w:ilvl w:val="0"/>
          <w:numId w:val="0"/>
        </w:numPr>
        <w:spacing w:after="180"/>
        <w:ind w:left="1050" w:leftChars="500"/>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MRRS-C = skipped cells to be measured / total cells to be measured </w:t>
      </w:r>
    </w:p>
    <w:p>
      <w:pPr>
        <w:widowControl/>
        <w:numPr>
          <w:ilvl w:val="0"/>
          <w:numId w:val="7"/>
        </w:numPr>
        <w:spacing w:after="180"/>
        <w:ind w:left="840" w:leftChars="0" w:hanging="42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For frequency domain prediction, the measurement gaps reduction rate (MGRR) is:</w:t>
      </w:r>
    </w:p>
    <w:p>
      <w:pPr>
        <w:widowControl/>
        <w:numPr>
          <w:ilvl w:val="0"/>
          <w:numId w:val="0"/>
        </w:numPr>
        <w:spacing w:after="180"/>
        <w:ind w:left="1050" w:leftChars="500"/>
        <w:jc w:val="both"/>
        <w:rPr>
          <w:rFonts w:hint="default" w:ascii="Arial" w:hAnsi="Arial" w:cs="Arial"/>
          <w:b/>
          <w:bCs/>
          <w:sz w:val="20"/>
          <w:szCs w:val="20"/>
          <w:lang w:val="en-US" w:eastAsia="zh-CN"/>
        </w:rPr>
      </w:pPr>
      <w:r>
        <w:rPr>
          <w:rFonts w:hint="eastAsia" w:ascii="Arial" w:hAnsi="Arial" w:cs="Arial"/>
          <w:b/>
          <w:bCs/>
          <w:sz w:val="20"/>
          <w:szCs w:val="20"/>
          <w:lang w:val="en-US" w:eastAsia="zh-CN"/>
        </w:rPr>
        <w:t>MGRR = skipped gaps to be measured / total gaps to be measured</w:t>
      </w:r>
    </w:p>
    <w:p>
      <w:pPr>
        <w:widowControl/>
        <w:spacing w:after="180"/>
        <w:jc w:val="both"/>
        <w:rPr>
          <w:rFonts w:hint="eastAsia" w:ascii="Arial" w:hAnsi="Arial" w:eastAsia="等线" w:cs="Arial"/>
          <w:kern w:val="0"/>
          <w:sz w:val="20"/>
          <w:szCs w:val="20"/>
          <w:lang w:val="en-US" w:eastAsia="zh-CN"/>
        </w:rPr>
      </w:pPr>
      <w:r>
        <w:rPr>
          <w:rFonts w:hint="eastAsia" w:ascii="Arial" w:hAnsi="Arial" w:eastAsia="等线" w:cs="Arial"/>
          <w:kern w:val="0"/>
          <w:sz w:val="20"/>
          <w:szCs w:val="20"/>
          <w:lang w:val="en-US" w:eastAsia="zh-CN"/>
        </w:rPr>
        <w:t xml:space="preserve">In addition, we think the best cell prediction accuracy can be also considered as a metric for </w:t>
      </w:r>
      <w:r>
        <w:rPr>
          <w:rFonts w:hint="default" w:ascii="Arial" w:hAnsi="Arial" w:cs="Arial"/>
          <w:i w:val="0"/>
          <w:sz w:val="20"/>
          <w:szCs w:val="20"/>
        </w:rPr>
        <w:t>the prediction accuracy of</w:t>
      </w:r>
      <w:r>
        <w:rPr>
          <w:rFonts w:hint="eastAsia" w:ascii="Arial" w:hAnsi="Arial" w:cs="Arial"/>
          <w:i w:val="0"/>
          <w:sz w:val="20"/>
          <w:szCs w:val="20"/>
          <w:lang w:val="en-US" w:eastAsia="zh-CN"/>
        </w:rPr>
        <w:t xml:space="preserve"> </w:t>
      </w:r>
      <w:r>
        <w:rPr>
          <w:rFonts w:hint="eastAsia" w:ascii="Arial" w:hAnsi="Arial" w:eastAsia="等线" w:cs="Arial"/>
          <w:kern w:val="0"/>
          <w:sz w:val="20"/>
          <w:szCs w:val="20"/>
          <w:lang w:val="en-US" w:eastAsia="zh-CN"/>
        </w:rPr>
        <w:t xml:space="preserve">cell level measurement prediction, which refers to the percentage of "the actual best cell based on the measurement results is the best cell based on the predicted results", because the network would select one target cell for handover procedure. </w:t>
      </w:r>
    </w:p>
    <w:p>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 xml:space="preserve">Proposal 12: The best cell prediction accuracy can be considered as a metric for </w:t>
      </w:r>
      <w:r>
        <w:rPr>
          <w:rFonts w:hint="default" w:ascii="Arial" w:hAnsi="Arial" w:cs="Arial"/>
          <w:b/>
          <w:bCs/>
          <w:i w:val="0"/>
          <w:sz w:val="20"/>
          <w:szCs w:val="20"/>
        </w:rPr>
        <w:t>the prediction accuracy of</w:t>
      </w:r>
      <w:r>
        <w:rPr>
          <w:rFonts w:hint="eastAsia" w:ascii="Arial" w:hAnsi="Arial" w:cs="Arial"/>
          <w:b/>
          <w:bCs/>
          <w:i w:val="0"/>
          <w:sz w:val="20"/>
          <w:szCs w:val="20"/>
          <w:lang w:val="en-US" w:eastAsia="zh-CN"/>
        </w:rPr>
        <w:t xml:space="preserve"> </w:t>
      </w:r>
      <w:r>
        <w:rPr>
          <w:rFonts w:hint="eastAsia" w:ascii="Arial" w:hAnsi="Arial" w:eastAsia="等线" w:cs="Arial"/>
          <w:b/>
          <w:bCs/>
          <w:kern w:val="0"/>
          <w:sz w:val="20"/>
          <w:szCs w:val="20"/>
          <w:lang w:val="en-US" w:eastAsia="zh-CN"/>
        </w:rPr>
        <w:t>cell level measurement prediction.</w:t>
      </w:r>
    </w:p>
    <w:p>
      <w:pPr>
        <w:widowControl/>
        <w:numPr>
          <w:ilvl w:val="0"/>
          <w:numId w:val="7"/>
        </w:numPr>
        <w:spacing w:after="180"/>
        <w:ind w:left="840" w:leftChars="0" w:hanging="420" w:firstLineChars="0"/>
        <w:jc w:val="both"/>
        <w:rPr>
          <w:rFonts w:ascii="Arial" w:hAnsi="Arial" w:cs="Arial"/>
          <w:bCs/>
          <w:sz w:val="20"/>
          <w:szCs w:val="20"/>
        </w:rPr>
      </w:pPr>
      <w:r>
        <w:rPr>
          <w:rFonts w:hint="eastAsia" w:ascii="Arial" w:hAnsi="Arial" w:cs="Arial"/>
          <w:b/>
          <w:bCs/>
          <w:sz w:val="20"/>
          <w:szCs w:val="20"/>
          <w:lang w:val="en-US" w:eastAsia="zh-CN"/>
        </w:rPr>
        <w:t xml:space="preserve">Best Cell prediction accuracy (%): </w:t>
      </w:r>
      <w:r>
        <w:rPr>
          <w:rFonts w:hint="eastAsia" w:ascii="Arial" w:hAnsi="Arial" w:cs="Arial"/>
          <w:b/>
          <w:bCs/>
          <w:sz w:val="20"/>
          <w:szCs w:val="20"/>
          <w:lang w:val="en-GB" w:eastAsia="en-US"/>
        </w:rPr>
        <w:t>the percentage of "the actual</w:t>
      </w:r>
      <w:r>
        <w:rPr>
          <w:rFonts w:hint="eastAsia" w:ascii="Arial" w:hAnsi="Arial" w:cs="Arial"/>
          <w:b/>
          <w:bCs/>
          <w:sz w:val="20"/>
          <w:szCs w:val="20"/>
          <w:lang w:val="en-US" w:eastAsia="zh-CN"/>
        </w:rPr>
        <w:t xml:space="preserve"> best cell </w:t>
      </w:r>
      <w:r>
        <w:rPr>
          <w:rFonts w:hint="eastAsia" w:ascii="Arial" w:hAnsi="Arial" w:cs="Arial"/>
          <w:b/>
          <w:bCs/>
          <w:sz w:val="20"/>
          <w:szCs w:val="20"/>
          <w:lang w:val="en-GB" w:eastAsia="en-US"/>
        </w:rPr>
        <w:t xml:space="preserve">based on the measurement results is </w:t>
      </w:r>
      <w:r>
        <w:rPr>
          <w:rFonts w:hint="eastAsia" w:ascii="Arial" w:hAnsi="Arial" w:cs="Arial"/>
          <w:b/>
          <w:bCs/>
          <w:sz w:val="20"/>
          <w:szCs w:val="20"/>
          <w:lang w:val="en-US" w:eastAsia="zh-CN"/>
        </w:rPr>
        <w:t xml:space="preserve">the best cell </w:t>
      </w:r>
      <w:r>
        <w:rPr>
          <w:rFonts w:hint="eastAsia" w:ascii="Arial" w:hAnsi="Arial" w:cs="Arial"/>
          <w:b/>
          <w:bCs/>
          <w:sz w:val="20"/>
          <w:szCs w:val="20"/>
          <w:lang w:val="en-GB" w:eastAsia="en-US"/>
        </w:rPr>
        <w:t xml:space="preserve">based on the </w:t>
      </w:r>
      <w:r>
        <w:rPr>
          <w:rFonts w:hint="eastAsia" w:ascii="Arial" w:hAnsi="Arial" w:cs="Arial"/>
          <w:b/>
          <w:bCs/>
          <w:sz w:val="20"/>
          <w:szCs w:val="20"/>
          <w:lang w:val="en-US" w:eastAsia="zh-CN"/>
        </w:rPr>
        <w:t>predicted</w:t>
      </w:r>
      <w:r>
        <w:rPr>
          <w:rFonts w:hint="eastAsia" w:ascii="Arial" w:hAnsi="Arial" w:cs="Arial"/>
          <w:b/>
          <w:bCs/>
          <w:sz w:val="20"/>
          <w:szCs w:val="20"/>
          <w:lang w:val="en-GB" w:eastAsia="en-US"/>
        </w:rPr>
        <w:t xml:space="preserve"> results"</w:t>
      </w:r>
    </w:p>
    <w:p>
      <w:pPr>
        <w:widowControl/>
        <w:numPr>
          <w:ilvl w:val="0"/>
          <w:numId w:val="0"/>
        </w:numPr>
        <w:spacing w:after="180"/>
        <w:jc w:val="both"/>
        <w:rPr>
          <w:rFonts w:ascii="Arial" w:hAnsi="Arial" w:cs="Arial"/>
          <w:bCs/>
          <w:sz w:val="20"/>
          <w:szCs w:val="20"/>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AI/ML based RRM measurement prediction</w:t>
      </w:r>
      <w:r>
        <w:rPr>
          <w:rFonts w:ascii="Arial" w:hAnsi="Arial" w:eastAsia="宋体" w:cs="Arial"/>
          <w:kern w:val="0"/>
          <w:sz w:val="20"/>
          <w:szCs w:val="20"/>
          <w:lang w:val="en-GB" w:eastAsia="en-US"/>
        </w:rPr>
        <w:t>.</w:t>
      </w:r>
    </w:p>
    <w:p>
      <w:pPr>
        <w:widowControl/>
        <w:spacing w:after="180"/>
        <w:rPr>
          <w:rFonts w:hint="default" w:ascii="Arial" w:hAnsi="Arial" w:eastAsia="宋体" w:cs="Arial"/>
          <w:b/>
          <w:bCs/>
          <w:i/>
          <w:iCs/>
          <w:kern w:val="0"/>
          <w:sz w:val="20"/>
          <w:szCs w:val="20"/>
          <w:u w:val="single"/>
          <w:lang w:val="en-US" w:eastAsia="zh-CN"/>
        </w:rPr>
      </w:pPr>
      <w:r>
        <w:rPr>
          <w:rFonts w:hint="eastAsia" w:ascii="Arial" w:hAnsi="Arial" w:eastAsia="宋体" w:cs="Arial"/>
          <w:b/>
          <w:bCs/>
          <w:i/>
          <w:iCs/>
          <w:kern w:val="0"/>
          <w:sz w:val="20"/>
          <w:szCs w:val="20"/>
          <w:u w:val="single"/>
          <w:lang w:val="en-US" w:eastAsia="zh-CN"/>
        </w:rPr>
        <w:t>Sub use cases</w:t>
      </w:r>
    </w:p>
    <w:p>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Proposal 1: It is suggested to clarify that the cell level results in this study refers to L3 cell level results, i.e. point C in Figure 9.2.4-1 (measurement model) of</w:t>
      </w:r>
      <w:r>
        <w:rPr>
          <w:rFonts w:hint="default" w:ascii="Arial" w:hAnsi="Arial" w:eastAsia="等线" w:cs="Arial"/>
          <w:b/>
          <w:bCs/>
          <w:kern w:val="0"/>
          <w:sz w:val="20"/>
          <w:szCs w:val="20"/>
          <w:lang w:val="en-US" w:eastAsia="zh-CN"/>
        </w:rPr>
        <w:t xml:space="preserve"> TS 38.300</w:t>
      </w:r>
      <w:r>
        <w:rPr>
          <w:rFonts w:hint="eastAsia" w:ascii="Arial" w:hAnsi="Arial" w:eastAsia="等线" w:cs="Arial"/>
          <w:b/>
          <w:bCs/>
          <w:kern w:val="0"/>
          <w:sz w:val="20"/>
          <w:szCs w:val="20"/>
          <w:lang w:val="en-US" w:eastAsia="zh-CN"/>
        </w:rPr>
        <w:t>.</w:t>
      </w:r>
    </w:p>
    <w:p>
      <w:pPr>
        <w:numPr>
          <w:ilvl w:val="0"/>
          <w:numId w:val="0"/>
        </w:numPr>
        <w:spacing w:before="120" w:beforeLines="50" w:after="120" w:line="260" w:lineRule="exact"/>
        <w:rPr>
          <w:rFonts w:ascii="Arial" w:hAnsi="Arial" w:cs="Arial"/>
          <w:b/>
          <w:sz w:val="20"/>
          <w:szCs w:val="20"/>
        </w:rPr>
      </w:pPr>
      <w:r>
        <w:rPr>
          <w:rFonts w:hint="eastAsia" w:ascii="Arial" w:hAnsi="Arial" w:eastAsia="等线" w:cs="Arial"/>
          <w:b/>
          <w:bCs/>
          <w:kern w:val="0"/>
          <w:sz w:val="20"/>
          <w:szCs w:val="20"/>
          <w:lang w:val="en-US" w:eastAsia="zh-CN"/>
        </w:rPr>
        <w:t xml:space="preserve">Proposal 2: It is suggested to clarify that the beam level results in last meeting agreement on sub use cases refer to L1 beam level results. </w:t>
      </w:r>
    </w:p>
    <w:p>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Proposal 3:</w:t>
      </w:r>
      <w:r>
        <w:rPr>
          <w:rFonts w:hint="eastAsia" w:ascii="Arial" w:hAnsi="Arial" w:eastAsia="等线" w:cs="Arial"/>
          <w:b w:val="0"/>
          <w:bCs w:val="0"/>
          <w:kern w:val="0"/>
          <w:sz w:val="20"/>
          <w:szCs w:val="20"/>
          <w:lang w:val="en-US" w:eastAsia="zh-CN"/>
        </w:rPr>
        <w:t xml:space="preserve"> </w:t>
      </w:r>
      <w:r>
        <w:rPr>
          <w:rFonts w:hint="eastAsia" w:ascii="Arial" w:hAnsi="Arial" w:eastAsia="等线" w:cs="Arial"/>
          <w:b/>
          <w:bCs/>
          <w:kern w:val="0"/>
          <w:sz w:val="20"/>
          <w:szCs w:val="20"/>
          <w:lang w:val="en-US" w:eastAsia="zh-CN"/>
        </w:rPr>
        <w:t>If Proposal 1 and 2 are agreed, the agreement on sub use cases in last meeting can be revised as follows:</w:t>
      </w:r>
    </w:p>
    <w:p>
      <w:pPr>
        <w:widowControl/>
        <w:spacing w:after="180"/>
        <w:ind w:leftChars="100"/>
        <w:jc w:val="both"/>
        <w:rPr>
          <w:rFonts w:hint="default" w:ascii="Arial" w:hAnsi="Arial" w:eastAsia="等线" w:cs="Arial"/>
          <w:b/>
          <w:bCs/>
          <w:kern w:val="0"/>
          <w:sz w:val="20"/>
          <w:szCs w:val="20"/>
          <w:lang w:val="en-US" w:eastAsia="zh-CN"/>
        </w:rPr>
      </w:pPr>
      <w:r>
        <w:rPr>
          <w:rFonts w:hint="default" w:ascii="Arial" w:hAnsi="Arial" w:eastAsia="等线" w:cs="Arial"/>
          <w:b/>
          <w:bCs/>
          <w:kern w:val="0"/>
          <w:sz w:val="20"/>
          <w:szCs w:val="20"/>
          <w:lang w:val="en-US" w:eastAsia="zh-CN"/>
        </w:rPr>
        <w:t xml:space="preserve">Case 1: To predict </w:t>
      </w:r>
      <w:r>
        <w:rPr>
          <w:rFonts w:hint="eastAsia" w:ascii="Arial" w:hAnsi="Arial" w:eastAsia="等线" w:cs="Arial"/>
          <w:b/>
          <w:bCs/>
          <w:kern w:val="0"/>
          <w:sz w:val="20"/>
          <w:szCs w:val="20"/>
          <w:lang w:val="en-US" w:eastAsia="zh-CN"/>
        </w:rPr>
        <w:t xml:space="preserve">L1 </w:t>
      </w:r>
      <w:r>
        <w:rPr>
          <w:rFonts w:hint="default" w:ascii="Arial" w:hAnsi="Arial" w:eastAsia="等线" w:cs="Arial"/>
          <w:b/>
          <w:bCs/>
          <w:kern w:val="0"/>
          <w:sz w:val="20"/>
          <w:szCs w:val="20"/>
          <w:lang w:val="en-US" w:eastAsia="zh-CN"/>
        </w:rPr>
        <w:t xml:space="preserve">beam level results, then generate </w:t>
      </w:r>
      <w:r>
        <w:rPr>
          <w:rFonts w:hint="eastAsia" w:ascii="Arial" w:hAnsi="Arial" w:eastAsia="等线" w:cs="Arial"/>
          <w:b/>
          <w:bCs/>
          <w:kern w:val="0"/>
          <w:sz w:val="20"/>
          <w:szCs w:val="20"/>
          <w:lang w:val="en-US" w:eastAsia="zh-CN"/>
        </w:rPr>
        <w:t xml:space="preserve">L3 </w:t>
      </w:r>
      <w:r>
        <w:rPr>
          <w:rFonts w:hint="default" w:ascii="Arial" w:hAnsi="Arial" w:eastAsia="等线" w:cs="Arial"/>
          <w:b/>
          <w:bCs/>
          <w:kern w:val="0"/>
          <w:sz w:val="20"/>
          <w:szCs w:val="20"/>
          <w:lang w:val="en-US" w:eastAsia="zh-CN"/>
        </w:rPr>
        <w:t xml:space="preserve">cell level results based on the predicted </w:t>
      </w:r>
      <w:r>
        <w:rPr>
          <w:rFonts w:hint="eastAsia" w:ascii="Arial" w:hAnsi="Arial" w:eastAsia="等线" w:cs="Arial"/>
          <w:b/>
          <w:bCs/>
          <w:kern w:val="0"/>
          <w:sz w:val="20"/>
          <w:szCs w:val="20"/>
          <w:lang w:val="en-US" w:eastAsia="zh-CN"/>
        </w:rPr>
        <w:t xml:space="preserve">L1 </w:t>
      </w:r>
      <w:r>
        <w:rPr>
          <w:rFonts w:hint="default" w:ascii="Arial" w:hAnsi="Arial" w:eastAsia="等线" w:cs="Arial"/>
          <w:b/>
          <w:bCs/>
          <w:kern w:val="0"/>
          <w:sz w:val="20"/>
          <w:szCs w:val="20"/>
          <w:lang w:val="en-US" w:eastAsia="zh-CN"/>
        </w:rPr>
        <w:t xml:space="preserve">beam results </w:t>
      </w:r>
    </w:p>
    <w:p>
      <w:pPr>
        <w:widowControl/>
        <w:spacing w:after="180"/>
        <w:ind w:leftChars="100"/>
        <w:jc w:val="both"/>
        <w:rPr>
          <w:rFonts w:hint="default" w:ascii="Arial" w:hAnsi="Arial" w:eastAsia="等线" w:cs="Arial"/>
          <w:b/>
          <w:bCs/>
          <w:kern w:val="0"/>
          <w:sz w:val="20"/>
          <w:szCs w:val="20"/>
          <w:lang w:val="en-US" w:eastAsia="zh-CN"/>
        </w:rPr>
      </w:pPr>
      <w:r>
        <w:rPr>
          <w:rFonts w:hint="default" w:ascii="Arial" w:hAnsi="Arial" w:eastAsia="等线" w:cs="Arial"/>
          <w:b/>
          <w:bCs/>
          <w:kern w:val="0"/>
          <w:sz w:val="20"/>
          <w:szCs w:val="20"/>
          <w:lang w:val="en-US" w:eastAsia="zh-CN"/>
        </w:rPr>
        <w:t xml:space="preserve">Case 2: To directly predict </w:t>
      </w:r>
      <w:r>
        <w:rPr>
          <w:rFonts w:hint="eastAsia" w:ascii="Arial" w:hAnsi="Arial" w:eastAsia="等线" w:cs="Arial"/>
          <w:b/>
          <w:bCs/>
          <w:kern w:val="0"/>
          <w:sz w:val="20"/>
          <w:szCs w:val="20"/>
          <w:lang w:val="en-US" w:eastAsia="zh-CN"/>
        </w:rPr>
        <w:t xml:space="preserve">L3 </w:t>
      </w:r>
      <w:r>
        <w:rPr>
          <w:rFonts w:hint="default" w:ascii="Arial" w:hAnsi="Arial" w:eastAsia="等线" w:cs="Arial"/>
          <w:b/>
          <w:bCs/>
          <w:kern w:val="0"/>
          <w:sz w:val="20"/>
          <w:szCs w:val="20"/>
          <w:lang w:val="en-US" w:eastAsia="zh-CN"/>
        </w:rPr>
        <w:t xml:space="preserve">cell level results based on </w:t>
      </w:r>
      <w:r>
        <w:rPr>
          <w:rFonts w:hint="eastAsia" w:ascii="Arial" w:hAnsi="Arial" w:eastAsia="等线" w:cs="Arial"/>
          <w:b/>
          <w:bCs/>
          <w:kern w:val="0"/>
          <w:sz w:val="20"/>
          <w:szCs w:val="20"/>
          <w:lang w:val="en-US" w:eastAsia="zh-CN"/>
        </w:rPr>
        <w:t xml:space="preserve">L3 </w:t>
      </w:r>
      <w:r>
        <w:rPr>
          <w:rFonts w:hint="default" w:ascii="Arial" w:hAnsi="Arial" w:eastAsia="等线" w:cs="Arial"/>
          <w:b/>
          <w:bCs/>
          <w:kern w:val="0"/>
          <w:sz w:val="20"/>
          <w:szCs w:val="20"/>
          <w:lang w:val="en-US" w:eastAsia="zh-CN"/>
        </w:rPr>
        <w:t>cell level results</w:t>
      </w:r>
    </w:p>
    <w:p>
      <w:pPr>
        <w:widowControl/>
        <w:spacing w:after="180"/>
        <w:ind w:leftChars="100"/>
        <w:jc w:val="both"/>
        <w:rPr>
          <w:rFonts w:hint="default" w:ascii="Arial" w:hAnsi="Arial" w:eastAsia="等线" w:cs="Arial"/>
          <w:b/>
          <w:bCs/>
          <w:kern w:val="0"/>
          <w:sz w:val="20"/>
          <w:szCs w:val="20"/>
          <w:lang w:val="en-US" w:eastAsia="zh-CN"/>
        </w:rPr>
      </w:pPr>
      <w:r>
        <w:rPr>
          <w:rFonts w:hint="default" w:ascii="Arial" w:hAnsi="Arial" w:eastAsia="等线" w:cs="Arial"/>
          <w:b/>
          <w:bCs/>
          <w:kern w:val="0"/>
          <w:sz w:val="20"/>
          <w:szCs w:val="20"/>
          <w:lang w:val="en-US" w:eastAsia="zh-CN"/>
        </w:rPr>
        <w:t xml:space="preserve">Case 3: To directly predict </w:t>
      </w:r>
      <w:r>
        <w:rPr>
          <w:rFonts w:hint="eastAsia" w:ascii="Arial" w:hAnsi="Arial" w:eastAsia="等线" w:cs="Arial"/>
          <w:b/>
          <w:bCs/>
          <w:kern w:val="0"/>
          <w:sz w:val="20"/>
          <w:szCs w:val="20"/>
          <w:lang w:val="en-US" w:eastAsia="zh-CN"/>
        </w:rPr>
        <w:t xml:space="preserve">L3 </w:t>
      </w:r>
      <w:r>
        <w:rPr>
          <w:rFonts w:hint="default" w:ascii="Arial" w:hAnsi="Arial" w:eastAsia="等线" w:cs="Arial"/>
          <w:b/>
          <w:bCs/>
          <w:kern w:val="0"/>
          <w:sz w:val="20"/>
          <w:szCs w:val="20"/>
          <w:lang w:val="en-US" w:eastAsia="zh-CN"/>
        </w:rPr>
        <w:t xml:space="preserve">cell level results based on </w:t>
      </w:r>
      <w:r>
        <w:rPr>
          <w:rFonts w:hint="eastAsia" w:ascii="Arial" w:hAnsi="Arial" w:eastAsia="等线" w:cs="Arial"/>
          <w:b/>
          <w:bCs/>
          <w:kern w:val="0"/>
          <w:sz w:val="20"/>
          <w:szCs w:val="20"/>
          <w:lang w:val="en-US" w:eastAsia="zh-CN"/>
        </w:rPr>
        <w:t xml:space="preserve">L1 </w:t>
      </w:r>
      <w:r>
        <w:rPr>
          <w:rFonts w:hint="default" w:ascii="Arial" w:hAnsi="Arial" w:eastAsia="等线" w:cs="Arial"/>
          <w:b/>
          <w:bCs/>
          <w:kern w:val="0"/>
          <w:sz w:val="20"/>
          <w:szCs w:val="20"/>
          <w:lang w:val="en-US" w:eastAsia="zh-CN"/>
        </w:rPr>
        <w:t>beam level results</w:t>
      </w:r>
    </w:p>
    <w:p>
      <w:pPr>
        <w:widowControl/>
        <w:spacing w:after="180"/>
        <w:jc w:val="both"/>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Observation 1: L3 beam level results are used for network to select a specific beam of target cell for L3 mobility.</w:t>
      </w:r>
    </w:p>
    <w:p>
      <w:pPr>
        <w:widowControl/>
        <w:spacing w:after="180"/>
        <w:jc w:val="both"/>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Proposal 4: RAN2 is suggested to study the L3 beam level results prediction.</w:t>
      </w:r>
    </w:p>
    <w:p>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 xml:space="preserve">Proposal 5: For L3 beam level results prediction, at least the following sub use cases are considered: </w:t>
      </w:r>
    </w:p>
    <w:p>
      <w:pPr>
        <w:widowControl/>
        <w:spacing w:after="180"/>
        <w:ind w:leftChars="100"/>
        <w:jc w:val="both"/>
        <w:rPr>
          <w:rFonts w:hint="default" w:ascii="Arial" w:hAnsi="Arial" w:eastAsia="等线" w:cs="Arial"/>
          <w:b/>
          <w:bCs/>
          <w:kern w:val="0"/>
          <w:sz w:val="20"/>
          <w:szCs w:val="20"/>
          <w:lang w:val="en-US" w:eastAsia="zh-CN"/>
        </w:rPr>
      </w:pPr>
      <w:r>
        <w:rPr>
          <w:rFonts w:hint="default" w:ascii="Arial" w:hAnsi="Arial" w:eastAsia="等线" w:cs="Arial"/>
          <w:b/>
          <w:bCs/>
          <w:kern w:val="0"/>
          <w:sz w:val="20"/>
          <w:szCs w:val="20"/>
          <w:lang w:val="en-US" w:eastAsia="zh-CN"/>
        </w:rPr>
        <w:t xml:space="preserve">Case 1: To predict </w:t>
      </w:r>
      <w:r>
        <w:rPr>
          <w:rFonts w:hint="eastAsia" w:ascii="Arial" w:hAnsi="Arial" w:eastAsia="等线" w:cs="Arial"/>
          <w:b/>
          <w:bCs/>
          <w:kern w:val="0"/>
          <w:sz w:val="20"/>
          <w:szCs w:val="20"/>
          <w:lang w:val="en-US" w:eastAsia="zh-CN"/>
        </w:rPr>
        <w:t xml:space="preserve">L1 </w:t>
      </w:r>
      <w:r>
        <w:rPr>
          <w:rFonts w:hint="default" w:ascii="Arial" w:hAnsi="Arial" w:eastAsia="等线" w:cs="Arial"/>
          <w:b/>
          <w:bCs/>
          <w:kern w:val="0"/>
          <w:sz w:val="20"/>
          <w:szCs w:val="20"/>
          <w:lang w:val="en-US" w:eastAsia="zh-CN"/>
        </w:rPr>
        <w:t xml:space="preserve">beam level results, then generate </w:t>
      </w:r>
      <w:r>
        <w:rPr>
          <w:rFonts w:hint="eastAsia" w:ascii="Arial" w:hAnsi="Arial" w:eastAsia="等线" w:cs="Arial"/>
          <w:b/>
          <w:bCs/>
          <w:kern w:val="0"/>
          <w:sz w:val="20"/>
          <w:szCs w:val="20"/>
          <w:lang w:val="en-US" w:eastAsia="zh-CN"/>
        </w:rPr>
        <w:t>L3 beam</w:t>
      </w:r>
      <w:r>
        <w:rPr>
          <w:rFonts w:hint="default" w:ascii="Arial" w:hAnsi="Arial" w:eastAsia="等线" w:cs="Arial"/>
          <w:b/>
          <w:bCs/>
          <w:kern w:val="0"/>
          <w:sz w:val="20"/>
          <w:szCs w:val="20"/>
          <w:lang w:val="en-US" w:eastAsia="zh-CN"/>
        </w:rPr>
        <w:t xml:space="preserve"> level results based on the predicted </w:t>
      </w:r>
      <w:r>
        <w:rPr>
          <w:rFonts w:hint="eastAsia" w:ascii="Arial" w:hAnsi="Arial" w:eastAsia="等线" w:cs="Arial"/>
          <w:b/>
          <w:bCs/>
          <w:kern w:val="0"/>
          <w:sz w:val="20"/>
          <w:szCs w:val="20"/>
          <w:lang w:val="en-US" w:eastAsia="zh-CN"/>
        </w:rPr>
        <w:t xml:space="preserve">L1 </w:t>
      </w:r>
      <w:r>
        <w:rPr>
          <w:rFonts w:hint="default" w:ascii="Arial" w:hAnsi="Arial" w:eastAsia="等线" w:cs="Arial"/>
          <w:b/>
          <w:bCs/>
          <w:kern w:val="0"/>
          <w:sz w:val="20"/>
          <w:szCs w:val="20"/>
          <w:lang w:val="en-US" w:eastAsia="zh-CN"/>
        </w:rPr>
        <w:t xml:space="preserve">beam results </w:t>
      </w:r>
    </w:p>
    <w:p>
      <w:pPr>
        <w:widowControl/>
        <w:spacing w:after="180"/>
        <w:ind w:leftChars="100"/>
        <w:jc w:val="both"/>
        <w:rPr>
          <w:rFonts w:hint="default" w:ascii="Arial" w:hAnsi="Arial" w:eastAsia="等线" w:cs="Arial"/>
          <w:b/>
          <w:bCs/>
          <w:kern w:val="0"/>
          <w:sz w:val="20"/>
          <w:szCs w:val="20"/>
          <w:lang w:val="en-US" w:eastAsia="zh-CN"/>
        </w:rPr>
      </w:pPr>
      <w:r>
        <w:rPr>
          <w:rFonts w:hint="default" w:ascii="Arial" w:hAnsi="Arial" w:eastAsia="等线" w:cs="Arial"/>
          <w:b/>
          <w:bCs/>
          <w:kern w:val="0"/>
          <w:sz w:val="20"/>
          <w:szCs w:val="20"/>
          <w:lang w:val="en-US" w:eastAsia="zh-CN"/>
        </w:rPr>
        <w:t xml:space="preserve">Case 2: To directly predict </w:t>
      </w:r>
      <w:r>
        <w:rPr>
          <w:rFonts w:hint="eastAsia" w:ascii="Arial" w:hAnsi="Arial" w:eastAsia="等线" w:cs="Arial"/>
          <w:b/>
          <w:bCs/>
          <w:kern w:val="0"/>
          <w:sz w:val="20"/>
          <w:szCs w:val="20"/>
          <w:lang w:val="en-US" w:eastAsia="zh-CN"/>
        </w:rPr>
        <w:t xml:space="preserve">L3 beam </w:t>
      </w:r>
      <w:r>
        <w:rPr>
          <w:rFonts w:hint="default" w:ascii="Arial" w:hAnsi="Arial" w:eastAsia="等线" w:cs="Arial"/>
          <w:b/>
          <w:bCs/>
          <w:kern w:val="0"/>
          <w:sz w:val="20"/>
          <w:szCs w:val="20"/>
          <w:lang w:val="en-US" w:eastAsia="zh-CN"/>
        </w:rPr>
        <w:t xml:space="preserve">level results based on </w:t>
      </w:r>
      <w:r>
        <w:rPr>
          <w:rFonts w:hint="eastAsia" w:ascii="Arial" w:hAnsi="Arial" w:eastAsia="等线" w:cs="Arial"/>
          <w:b/>
          <w:bCs/>
          <w:kern w:val="0"/>
          <w:sz w:val="20"/>
          <w:szCs w:val="20"/>
          <w:lang w:val="en-US" w:eastAsia="zh-CN"/>
        </w:rPr>
        <w:t xml:space="preserve">L3 beam </w:t>
      </w:r>
      <w:r>
        <w:rPr>
          <w:rFonts w:hint="default" w:ascii="Arial" w:hAnsi="Arial" w:eastAsia="等线" w:cs="Arial"/>
          <w:b/>
          <w:bCs/>
          <w:kern w:val="0"/>
          <w:sz w:val="20"/>
          <w:szCs w:val="20"/>
          <w:lang w:val="en-US" w:eastAsia="zh-CN"/>
        </w:rPr>
        <w:t>level results</w:t>
      </w:r>
    </w:p>
    <w:p>
      <w:pPr>
        <w:widowControl/>
        <w:spacing w:after="180"/>
        <w:ind w:leftChars="100"/>
        <w:jc w:val="both"/>
        <w:rPr>
          <w:rFonts w:hint="default" w:ascii="Arial" w:hAnsi="Arial" w:eastAsia="等线" w:cs="Arial"/>
          <w:b/>
          <w:bCs/>
          <w:kern w:val="0"/>
          <w:sz w:val="20"/>
          <w:szCs w:val="20"/>
          <w:lang w:val="en-US" w:eastAsia="zh-CN"/>
        </w:rPr>
      </w:pPr>
      <w:r>
        <w:rPr>
          <w:rFonts w:hint="default" w:ascii="Arial" w:hAnsi="Arial" w:eastAsia="等线" w:cs="Arial"/>
          <w:b/>
          <w:bCs/>
          <w:kern w:val="0"/>
          <w:sz w:val="20"/>
          <w:szCs w:val="20"/>
          <w:lang w:val="en-US" w:eastAsia="zh-CN"/>
        </w:rPr>
        <w:t xml:space="preserve">Case 3: To directly predict </w:t>
      </w:r>
      <w:r>
        <w:rPr>
          <w:rFonts w:hint="eastAsia" w:ascii="Arial" w:hAnsi="Arial" w:eastAsia="等线" w:cs="Arial"/>
          <w:b/>
          <w:bCs/>
          <w:kern w:val="0"/>
          <w:sz w:val="20"/>
          <w:szCs w:val="20"/>
          <w:lang w:val="en-US" w:eastAsia="zh-CN"/>
        </w:rPr>
        <w:t xml:space="preserve">L3 beam </w:t>
      </w:r>
      <w:r>
        <w:rPr>
          <w:rFonts w:hint="default" w:ascii="Arial" w:hAnsi="Arial" w:eastAsia="等线" w:cs="Arial"/>
          <w:b/>
          <w:bCs/>
          <w:kern w:val="0"/>
          <w:sz w:val="20"/>
          <w:szCs w:val="20"/>
          <w:lang w:val="en-US" w:eastAsia="zh-CN"/>
        </w:rPr>
        <w:t xml:space="preserve">level results based on </w:t>
      </w:r>
      <w:r>
        <w:rPr>
          <w:rFonts w:hint="eastAsia" w:ascii="Arial" w:hAnsi="Arial" w:eastAsia="等线" w:cs="Arial"/>
          <w:b/>
          <w:bCs/>
          <w:kern w:val="0"/>
          <w:sz w:val="20"/>
          <w:szCs w:val="20"/>
          <w:lang w:val="en-US" w:eastAsia="zh-CN"/>
        </w:rPr>
        <w:t xml:space="preserve">L1 </w:t>
      </w:r>
      <w:r>
        <w:rPr>
          <w:rFonts w:hint="default" w:ascii="Arial" w:hAnsi="Arial" w:eastAsia="等线" w:cs="Arial"/>
          <w:b/>
          <w:bCs/>
          <w:kern w:val="0"/>
          <w:sz w:val="20"/>
          <w:szCs w:val="20"/>
          <w:lang w:val="en-US" w:eastAsia="zh-CN"/>
        </w:rPr>
        <w:t>beam level results</w:t>
      </w:r>
    </w:p>
    <w:p>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Proposal 6: The temporal domain prediction and spatial domain can be applied for L3 beam level results prediction.</w:t>
      </w:r>
    </w:p>
    <w:p>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Observation 2: Measurement gap configuration, UE measurement efforts and power consumption would be reduced for inter-frequency inter-cell RRM measurement prediction.</w:t>
      </w:r>
    </w:p>
    <w:p>
      <w:pPr>
        <w:widowControl/>
        <w:spacing w:after="180"/>
        <w:jc w:val="both"/>
        <w:rPr>
          <w:rFonts w:hint="default" w:ascii="Arial" w:hAnsi="Arial" w:eastAsia="等线" w:cs="Arial"/>
          <w:b/>
          <w:bCs/>
          <w:sz w:val="20"/>
          <w:szCs w:val="21"/>
          <w:lang w:val="en-US" w:eastAsia="zh-CN"/>
        </w:rPr>
      </w:pPr>
      <w:r>
        <w:rPr>
          <w:rFonts w:hint="default" w:ascii="Arial" w:hAnsi="Arial" w:eastAsia="等线" w:cs="Arial"/>
          <w:b/>
          <w:bCs/>
          <w:sz w:val="20"/>
          <w:szCs w:val="21"/>
          <w:lang w:val="en-US" w:eastAsia="zh-CN"/>
        </w:rPr>
        <w:t xml:space="preserve">Observation </w:t>
      </w:r>
      <w:r>
        <w:rPr>
          <w:rFonts w:hint="eastAsia" w:ascii="Arial" w:hAnsi="Arial" w:eastAsia="等线" w:cs="Arial"/>
          <w:b/>
          <w:bCs/>
          <w:sz w:val="20"/>
          <w:szCs w:val="21"/>
          <w:lang w:val="en-US" w:eastAsia="zh-CN"/>
        </w:rPr>
        <w:t>3</w:t>
      </w:r>
      <w:r>
        <w:rPr>
          <w:rFonts w:hint="default" w:ascii="Arial" w:hAnsi="Arial" w:eastAsia="等线" w:cs="Arial"/>
          <w:b/>
          <w:bCs/>
          <w:sz w:val="20"/>
          <w:szCs w:val="21"/>
          <w:lang w:val="en-US" w:eastAsia="zh-CN"/>
        </w:rPr>
        <w:t xml:space="preserve">: There may be differences for the native inputs between UE sided and NW sided model, such as the UE </w:t>
      </w:r>
      <w:r>
        <w:rPr>
          <w:rFonts w:hint="default" w:ascii="Arial" w:hAnsi="Arial" w:eastAsia="等线" w:cs="Arial"/>
          <w:b/>
          <w:bCs/>
          <w:kern w:val="0"/>
          <w:sz w:val="20"/>
          <w:szCs w:val="20"/>
          <w:lang w:val="en-US" w:eastAsia="zh-CN"/>
        </w:rPr>
        <w:t xml:space="preserve">trajectory </w:t>
      </w:r>
      <w:r>
        <w:rPr>
          <w:rFonts w:hint="default" w:ascii="Arial" w:hAnsi="Arial" w:eastAsia="等线" w:cs="Arial"/>
          <w:b/>
          <w:bCs/>
          <w:sz w:val="20"/>
          <w:szCs w:val="21"/>
          <w:lang w:val="en-US" w:eastAsia="zh-CN"/>
        </w:rPr>
        <w:t>info used in UE sided model and the network topology used in NW sided model.</w:t>
      </w:r>
    </w:p>
    <w:p>
      <w:pPr>
        <w:widowControl/>
        <w:spacing w:after="180"/>
        <w:jc w:val="both"/>
        <w:rPr>
          <w:rFonts w:hint="default" w:ascii="Arial" w:hAnsi="Arial" w:eastAsia="等线" w:cs="Arial"/>
          <w:b/>
          <w:sz w:val="20"/>
          <w:szCs w:val="21"/>
          <w:lang w:eastAsia="zh-CN"/>
        </w:rPr>
      </w:pPr>
      <w:r>
        <w:rPr>
          <w:rFonts w:hint="default" w:ascii="Arial" w:hAnsi="Arial" w:eastAsia="等线" w:cs="Arial"/>
          <w:b/>
          <w:sz w:val="20"/>
          <w:szCs w:val="21"/>
        </w:rPr>
        <w:t xml:space="preserve">Proposal </w:t>
      </w:r>
      <w:r>
        <w:rPr>
          <w:rFonts w:hint="eastAsia" w:ascii="Arial" w:hAnsi="Arial" w:eastAsia="等线" w:cs="Arial"/>
          <w:b/>
          <w:sz w:val="20"/>
          <w:szCs w:val="21"/>
          <w:lang w:val="en-US" w:eastAsia="zh-CN"/>
        </w:rPr>
        <w:t>7</w:t>
      </w:r>
      <w:r>
        <w:rPr>
          <w:rFonts w:hint="default" w:ascii="Arial" w:hAnsi="Arial" w:eastAsia="等线" w:cs="Arial"/>
          <w:b/>
          <w:sz w:val="20"/>
          <w:szCs w:val="21"/>
        </w:rPr>
        <w:t xml:space="preserve">: </w:t>
      </w:r>
      <w:r>
        <w:rPr>
          <w:rFonts w:hint="eastAsia" w:ascii="Arial" w:hAnsi="Arial" w:eastAsia="等线" w:cs="Arial"/>
          <w:b/>
          <w:sz w:val="20"/>
          <w:szCs w:val="21"/>
          <w:lang w:val="en-US" w:eastAsia="zh-CN"/>
        </w:rPr>
        <w:t>I</w:t>
      </w:r>
      <w:r>
        <w:rPr>
          <w:rFonts w:hint="default" w:ascii="Arial" w:hAnsi="Arial" w:eastAsia="等线" w:cs="Arial"/>
          <w:b/>
          <w:sz w:val="20"/>
          <w:szCs w:val="21"/>
        </w:rPr>
        <w:t xml:space="preserve">nter-frequency </w:t>
      </w:r>
      <w:r>
        <w:rPr>
          <w:rFonts w:hint="eastAsia" w:ascii="Arial" w:hAnsi="Arial" w:eastAsia="等线" w:cs="Arial"/>
          <w:b/>
          <w:sz w:val="20"/>
          <w:szCs w:val="21"/>
          <w:lang w:val="en-US" w:eastAsia="zh-CN"/>
        </w:rPr>
        <w:t>inter-</w:t>
      </w:r>
      <w:r>
        <w:rPr>
          <w:rFonts w:hint="default" w:ascii="Arial" w:hAnsi="Arial" w:eastAsia="等线" w:cs="Arial"/>
          <w:b/>
          <w:sz w:val="20"/>
          <w:szCs w:val="21"/>
        </w:rPr>
        <w:t xml:space="preserve">cell </w:t>
      </w:r>
      <w:r>
        <w:rPr>
          <w:rFonts w:hint="eastAsia" w:ascii="Arial" w:hAnsi="Arial" w:eastAsia="等线" w:cs="Arial"/>
          <w:b/>
          <w:sz w:val="20"/>
          <w:szCs w:val="21"/>
          <w:lang w:val="en-US" w:eastAsia="zh-CN"/>
        </w:rPr>
        <w:t xml:space="preserve">RRM measurement </w:t>
      </w:r>
      <w:r>
        <w:rPr>
          <w:rFonts w:hint="default" w:ascii="Arial" w:hAnsi="Arial" w:eastAsia="等线" w:cs="Arial"/>
          <w:b/>
          <w:sz w:val="20"/>
          <w:szCs w:val="21"/>
        </w:rPr>
        <w:t xml:space="preserve">prediction </w:t>
      </w:r>
      <w:r>
        <w:rPr>
          <w:rFonts w:hint="eastAsia" w:ascii="Arial" w:hAnsi="Arial" w:eastAsia="等线" w:cs="Arial"/>
          <w:b/>
          <w:sz w:val="20"/>
          <w:szCs w:val="21"/>
          <w:lang w:val="en-US" w:eastAsia="zh-CN"/>
        </w:rPr>
        <w:t>should be studied, especially for NW sided model</w:t>
      </w:r>
      <w:r>
        <w:rPr>
          <w:rFonts w:hint="default" w:ascii="Arial" w:hAnsi="Arial" w:eastAsia="等线" w:cs="Arial"/>
          <w:b/>
          <w:sz w:val="20"/>
          <w:szCs w:val="21"/>
        </w:rPr>
        <w:t>.</w:t>
      </w:r>
    </w:p>
    <w:p>
      <w:pPr>
        <w:widowControl/>
        <w:spacing w:after="180"/>
        <w:jc w:val="both"/>
        <w:rPr>
          <w:rFonts w:hint="default" w:ascii="Arial" w:hAnsi="Arial" w:eastAsia="等线" w:cs="Arial"/>
          <w:b w:val="0"/>
          <w:bCs w:val="0"/>
          <w:kern w:val="0"/>
          <w:sz w:val="20"/>
          <w:szCs w:val="20"/>
          <w:lang w:val="en-US" w:eastAsia="zh-CN"/>
        </w:rPr>
      </w:pPr>
      <w:r>
        <w:rPr>
          <w:rFonts w:hint="default" w:ascii="Arial" w:hAnsi="Arial" w:eastAsia="等线" w:cs="Arial"/>
          <w:b/>
          <w:sz w:val="20"/>
          <w:szCs w:val="21"/>
        </w:rPr>
        <w:t xml:space="preserve">Proposal </w:t>
      </w:r>
      <w:r>
        <w:rPr>
          <w:rFonts w:hint="eastAsia" w:ascii="Arial" w:hAnsi="Arial" w:eastAsia="等线" w:cs="Arial"/>
          <w:b/>
          <w:sz w:val="20"/>
          <w:szCs w:val="21"/>
          <w:lang w:val="en-US" w:eastAsia="zh-CN"/>
        </w:rPr>
        <w:t>8</w:t>
      </w:r>
      <w:r>
        <w:rPr>
          <w:rFonts w:hint="default" w:ascii="Arial" w:hAnsi="Arial" w:eastAsia="等线" w:cs="Arial"/>
          <w:b/>
          <w:sz w:val="20"/>
          <w:szCs w:val="21"/>
        </w:rPr>
        <w:t xml:space="preserve">: </w:t>
      </w:r>
      <w:r>
        <w:rPr>
          <w:rFonts w:hint="eastAsia" w:ascii="Arial" w:hAnsi="Arial" w:eastAsia="等线" w:cs="Arial"/>
          <w:b/>
          <w:sz w:val="20"/>
          <w:szCs w:val="21"/>
          <w:lang w:val="en-US" w:eastAsia="zh-CN"/>
        </w:rPr>
        <w:t>All sub use cases for intra-frequency inter-cell prediction can also be further studied for inter-frequency inter-cell prediction.</w:t>
      </w:r>
    </w:p>
    <w:p>
      <w:pPr>
        <w:spacing w:before="120" w:beforeLines="50" w:after="120" w:line="260" w:lineRule="exact"/>
        <w:rPr>
          <w:rFonts w:hint="eastAsia" w:ascii="Arial" w:hAnsi="Arial" w:eastAsia="宋体" w:cs="Arial"/>
          <w:b/>
          <w:bCs/>
          <w:i/>
          <w:iCs/>
          <w:kern w:val="0"/>
          <w:sz w:val="20"/>
          <w:szCs w:val="20"/>
          <w:u w:val="single"/>
        </w:rPr>
      </w:pPr>
      <w:r>
        <w:rPr>
          <w:rFonts w:hint="eastAsia" w:ascii="Arial" w:hAnsi="Arial" w:eastAsia="宋体" w:cs="Arial"/>
          <w:b/>
          <w:bCs/>
          <w:i/>
          <w:iCs/>
          <w:kern w:val="0"/>
          <w:sz w:val="20"/>
          <w:szCs w:val="20"/>
          <w:u w:val="single"/>
        </w:rPr>
        <w:t>Evaluation metrics/KPIs</w:t>
      </w:r>
    </w:p>
    <w:p>
      <w:pPr>
        <w:widowControl/>
        <w:spacing w:after="180"/>
        <w:jc w:val="both"/>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Observation 4: One of the study goals for FR2-FR2 HO is to enhance handover performance.</w:t>
      </w:r>
    </w:p>
    <w:p>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 xml:space="preserve">Proposal 9: RAN2 consider the following evaluation metrics/KPIs for system level performance. </w:t>
      </w:r>
    </w:p>
    <w:p>
      <w:pPr>
        <w:widowControl/>
        <w:numPr>
          <w:ilvl w:val="0"/>
          <w:numId w:val="7"/>
        </w:numPr>
        <w:spacing w:after="180"/>
        <w:ind w:left="840" w:leftChars="0" w:hanging="420" w:firstLineChars="0"/>
        <w:jc w:val="both"/>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e.g. Ping-pong HO rate, HO failure rate, RLF rate, short stay rate etc.</w:t>
      </w:r>
    </w:p>
    <w:p>
      <w:pPr>
        <w:widowControl/>
        <w:spacing w:after="180"/>
        <w:jc w:val="both"/>
        <w:rPr>
          <w:rFonts w:hint="default"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 xml:space="preserve">Proposal 10: The existing Handover Failure Modelling, </w:t>
      </w:r>
      <w:r>
        <w:rPr>
          <w:rFonts w:hint="eastAsia" w:ascii="Arial" w:hAnsi="Arial" w:eastAsia="等线" w:cs="Arial"/>
          <w:b/>
          <w:bCs/>
          <w:kern w:val="0"/>
          <w:sz w:val="20"/>
          <w:szCs w:val="20"/>
          <w:lang w:val="en-GB" w:eastAsia="ja-JP"/>
        </w:rPr>
        <w:t>RLF modelling</w:t>
      </w:r>
      <w:r>
        <w:rPr>
          <w:rFonts w:hint="eastAsia" w:ascii="Arial" w:hAnsi="Arial" w:eastAsia="等线" w:cs="Arial"/>
          <w:b/>
          <w:bCs/>
          <w:kern w:val="0"/>
          <w:sz w:val="20"/>
          <w:szCs w:val="20"/>
          <w:lang w:val="en-US" w:eastAsia="zh-CN"/>
        </w:rPr>
        <w:t xml:space="preserve"> and </w:t>
      </w:r>
      <w:r>
        <w:rPr>
          <w:rFonts w:hint="eastAsia" w:ascii="Arial" w:hAnsi="Arial" w:eastAsia="等线" w:cs="Arial"/>
          <w:b/>
          <w:bCs/>
          <w:kern w:val="0"/>
          <w:sz w:val="20"/>
          <w:szCs w:val="20"/>
          <w:lang w:val="en-GB" w:eastAsia="en-US"/>
        </w:rPr>
        <w:t>Ping-</w:t>
      </w:r>
      <w:r>
        <w:rPr>
          <w:rFonts w:hint="eastAsia" w:ascii="Arial" w:hAnsi="Arial" w:eastAsia="等线" w:cs="Arial"/>
          <w:b/>
          <w:bCs/>
          <w:kern w:val="0"/>
          <w:sz w:val="20"/>
          <w:szCs w:val="20"/>
          <w:lang w:val="en-GB" w:eastAsia="zh-CN"/>
        </w:rPr>
        <w:t>pong Modelling</w:t>
      </w:r>
      <w:r>
        <w:rPr>
          <w:rFonts w:hint="eastAsia" w:ascii="Arial" w:hAnsi="Arial" w:eastAsia="等线" w:cs="Arial"/>
          <w:b/>
          <w:bCs/>
          <w:kern w:val="0"/>
          <w:sz w:val="20"/>
          <w:szCs w:val="20"/>
          <w:lang w:val="en-US" w:eastAsia="zh-CN"/>
        </w:rPr>
        <w:t xml:space="preserve"> in TR 36.839 can be reused as the baseline model for statistic of the system level performance.</w:t>
      </w:r>
    </w:p>
    <w:p>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Proposal 11: For measurement reduction rate, the following definitions are also considered:</w:t>
      </w:r>
    </w:p>
    <w:p>
      <w:pPr>
        <w:widowControl/>
        <w:numPr>
          <w:ilvl w:val="0"/>
          <w:numId w:val="7"/>
        </w:numPr>
        <w:spacing w:after="180"/>
        <w:ind w:left="840" w:leftChars="0" w:hanging="420"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For inter-cell spatial domain measurement prediction (cell level measurements), the measurement reduction rate (MRRS-C) is: </w:t>
      </w:r>
    </w:p>
    <w:p>
      <w:pPr>
        <w:widowControl/>
        <w:numPr>
          <w:ilvl w:val="0"/>
          <w:numId w:val="0"/>
        </w:numPr>
        <w:spacing w:after="180"/>
        <w:ind w:left="1050" w:leftChars="500"/>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MRRS-C = skipped cells to be measured / total cells to be measured </w:t>
      </w:r>
    </w:p>
    <w:p>
      <w:pPr>
        <w:widowControl/>
        <w:numPr>
          <w:ilvl w:val="0"/>
          <w:numId w:val="7"/>
        </w:numPr>
        <w:spacing w:after="180"/>
        <w:ind w:left="840" w:leftChars="0" w:hanging="42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For frequency domain prediction, the measurement gaps reduction rate (MGRR) is:</w:t>
      </w:r>
    </w:p>
    <w:p>
      <w:pPr>
        <w:widowControl/>
        <w:numPr>
          <w:ilvl w:val="0"/>
          <w:numId w:val="0"/>
        </w:numPr>
        <w:spacing w:after="180"/>
        <w:ind w:left="1050" w:leftChars="500"/>
        <w:jc w:val="both"/>
        <w:rPr>
          <w:rFonts w:hint="default" w:ascii="Arial" w:hAnsi="Arial" w:cs="Arial"/>
          <w:b/>
          <w:bCs/>
          <w:sz w:val="20"/>
          <w:szCs w:val="20"/>
          <w:lang w:val="en-US" w:eastAsia="zh-CN"/>
        </w:rPr>
      </w:pPr>
      <w:r>
        <w:rPr>
          <w:rFonts w:hint="eastAsia" w:ascii="Arial" w:hAnsi="Arial" w:cs="Arial"/>
          <w:b/>
          <w:bCs/>
          <w:sz w:val="20"/>
          <w:szCs w:val="20"/>
          <w:lang w:val="en-US" w:eastAsia="zh-CN"/>
        </w:rPr>
        <w:t>MGRR = skipped gaps to be measured / total gaps to be measured</w:t>
      </w:r>
    </w:p>
    <w:p>
      <w:pPr>
        <w:widowControl/>
        <w:spacing w:after="180"/>
        <w:jc w:val="both"/>
        <w:rPr>
          <w:rFonts w:hint="eastAsia" w:ascii="Arial" w:hAnsi="Arial" w:eastAsia="等线" w:cs="Arial"/>
          <w:b/>
          <w:bCs/>
          <w:kern w:val="0"/>
          <w:sz w:val="20"/>
          <w:szCs w:val="20"/>
          <w:lang w:val="en-US" w:eastAsia="zh-CN"/>
        </w:rPr>
      </w:pPr>
      <w:r>
        <w:rPr>
          <w:rFonts w:hint="eastAsia" w:ascii="Arial" w:hAnsi="Arial" w:eastAsia="等线" w:cs="Arial"/>
          <w:b/>
          <w:bCs/>
          <w:kern w:val="0"/>
          <w:sz w:val="20"/>
          <w:szCs w:val="20"/>
          <w:lang w:val="en-US" w:eastAsia="zh-CN"/>
        </w:rPr>
        <w:t xml:space="preserve">Proposal 12: The best cell prediction accuracy can be considered as a metric for </w:t>
      </w:r>
      <w:r>
        <w:rPr>
          <w:rFonts w:hint="default" w:ascii="Arial" w:hAnsi="Arial" w:cs="Arial"/>
          <w:b/>
          <w:bCs/>
          <w:i w:val="0"/>
          <w:sz w:val="20"/>
          <w:szCs w:val="20"/>
        </w:rPr>
        <w:t>the prediction accuracy of</w:t>
      </w:r>
      <w:r>
        <w:rPr>
          <w:rFonts w:hint="eastAsia" w:ascii="Arial" w:hAnsi="Arial" w:cs="Arial"/>
          <w:b/>
          <w:bCs/>
          <w:i w:val="0"/>
          <w:sz w:val="20"/>
          <w:szCs w:val="20"/>
          <w:lang w:val="en-US" w:eastAsia="zh-CN"/>
        </w:rPr>
        <w:t xml:space="preserve"> </w:t>
      </w:r>
      <w:r>
        <w:rPr>
          <w:rFonts w:hint="eastAsia" w:ascii="Arial" w:hAnsi="Arial" w:eastAsia="等线" w:cs="Arial"/>
          <w:b/>
          <w:bCs/>
          <w:kern w:val="0"/>
          <w:sz w:val="20"/>
          <w:szCs w:val="20"/>
          <w:lang w:val="en-US" w:eastAsia="zh-CN"/>
        </w:rPr>
        <w:t>cell level measurement prediction.</w:t>
      </w:r>
    </w:p>
    <w:p>
      <w:pPr>
        <w:widowControl/>
        <w:numPr>
          <w:ilvl w:val="0"/>
          <w:numId w:val="7"/>
        </w:numPr>
        <w:spacing w:after="180"/>
        <w:ind w:left="840" w:leftChars="0" w:hanging="420" w:firstLineChars="0"/>
        <w:jc w:val="both"/>
        <w:rPr>
          <w:rFonts w:ascii="Arial" w:hAnsi="Arial" w:cs="Arial"/>
          <w:bCs/>
          <w:sz w:val="20"/>
          <w:szCs w:val="20"/>
        </w:rPr>
      </w:pPr>
      <w:r>
        <w:rPr>
          <w:rFonts w:hint="eastAsia" w:ascii="Arial" w:hAnsi="Arial" w:cs="Arial"/>
          <w:b/>
          <w:bCs/>
          <w:sz w:val="20"/>
          <w:szCs w:val="20"/>
          <w:lang w:val="en-US" w:eastAsia="zh-CN"/>
        </w:rPr>
        <w:t xml:space="preserve">Best Cell prediction accuracy (%): </w:t>
      </w:r>
      <w:r>
        <w:rPr>
          <w:rFonts w:hint="eastAsia" w:ascii="Arial" w:hAnsi="Arial" w:cs="Arial"/>
          <w:b/>
          <w:bCs/>
          <w:sz w:val="20"/>
          <w:szCs w:val="20"/>
          <w:lang w:val="en-GB" w:eastAsia="en-US"/>
        </w:rPr>
        <w:t>the percentage of "the actual</w:t>
      </w:r>
      <w:r>
        <w:rPr>
          <w:rFonts w:hint="eastAsia" w:ascii="Arial" w:hAnsi="Arial" w:cs="Arial"/>
          <w:b/>
          <w:bCs/>
          <w:sz w:val="20"/>
          <w:szCs w:val="20"/>
          <w:lang w:val="en-US" w:eastAsia="zh-CN"/>
        </w:rPr>
        <w:t xml:space="preserve"> best cell </w:t>
      </w:r>
      <w:r>
        <w:rPr>
          <w:rFonts w:hint="eastAsia" w:ascii="Arial" w:hAnsi="Arial" w:cs="Arial"/>
          <w:b/>
          <w:bCs/>
          <w:sz w:val="20"/>
          <w:szCs w:val="20"/>
          <w:lang w:val="en-GB" w:eastAsia="en-US"/>
        </w:rPr>
        <w:t xml:space="preserve">based on the measurement results is </w:t>
      </w:r>
      <w:r>
        <w:rPr>
          <w:rFonts w:hint="eastAsia" w:ascii="Arial" w:hAnsi="Arial" w:cs="Arial"/>
          <w:b/>
          <w:bCs/>
          <w:sz w:val="20"/>
          <w:szCs w:val="20"/>
          <w:lang w:val="en-US" w:eastAsia="zh-CN"/>
        </w:rPr>
        <w:t xml:space="preserve">the best cell </w:t>
      </w:r>
      <w:r>
        <w:rPr>
          <w:rFonts w:hint="eastAsia" w:ascii="Arial" w:hAnsi="Arial" w:cs="Arial"/>
          <w:b/>
          <w:bCs/>
          <w:sz w:val="20"/>
          <w:szCs w:val="20"/>
          <w:lang w:val="en-GB" w:eastAsia="en-US"/>
        </w:rPr>
        <w:t xml:space="preserve">based on the </w:t>
      </w:r>
      <w:r>
        <w:rPr>
          <w:rFonts w:hint="eastAsia" w:ascii="Arial" w:hAnsi="Arial" w:cs="Arial"/>
          <w:b/>
          <w:bCs/>
          <w:sz w:val="20"/>
          <w:szCs w:val="20"/>
          <w:lang w:val="en-US" w:eastAsia="zh-CN"/>
        </w:rPr>
        <w:t>predicted</w:t>
      </w:r>
      <w:r>
        <w:rPr>
          <w:rFonts w:hint="eastAsia" w:ascii="Arial" w:hAnsi="Arial" w:cs="Arial"/>
          <w:b/>
          <w:bCs/>
          <w:sz w:val="20"/>
          <w:szCs w:val="20"/>
          <w:lang w:val="en-GB" w:eastAsia="en-US"/>
        </w:rPr>
        <w:t xml:space="preserve"> results"</w:t>
      </w:r>
    </w:p>
    <w:p>
      <w:pPr>
        <w:spacing w:before="120" w:beforeLines="50" w:after="120" w:line="260" w:lineRule="exact"/>
        <w:rPr>
          <w:rFonts w:hint="eastAsia" w:ascii="Arial" w:hAnsi="Arial" w:eastAsia="宋体" w:cs="Arial"/>
          <w:b/>
          <w:bCs/>
          <w:i/>
          <w:iCs/>
          <w:kern w:val="0"/>
          <w:szCs w:val="21"/>
          <w:u w:val="single"/>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Draft_R2_125bis_Meeting_Report_v2</w:t>
      </w:r>
    </w:p>
    <w:p>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TS 38.300 NR; NR and NG-RAN Overall Description; Stage 2</w:t>
      </w:r>
    </w:p>
    <w:p>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R2-240XXXX [POST125bis][021][AIML mobility] Simulation assumptions and methodology (OPPO)</w:t>
      </w:r>
    </w:p>
    <w:p>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RP-234055, Study on Artificial Intelligence (AI)/Machine Learning (ML) for mobility in N</w:t>
      </w:r>
      <w:r>
        <w:rPr>
          <w:rFonts w:hint="eastAsia" w:ascii="Arial" w:hAnsi="Arial" w:eastAsia="宋体" w:cs="Arial"/>
          <w:kern w:val="0"/>
          <w:sz w:val="20"/>
          <w:szCs w:val="20"/>
          <w:lang w:val="en-US" w:eastAsia="zh-CN"/>
        </w:rPr>
        <w:t>R</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D2372C"/>
    <w:multiLevelType w:val="multilevel"/>
    <w:tmpl w:val="F3D2372C"/>
    <w:lvl w:ilvl="0" w:tentative="0">
      <w:start w:val="1"/>
      <w:numFmt w:val="bullet"/>
      <w:lvlText w:val=""/>
      <w:lvlJc w:val="left"/>
      <w:pPr>
        <w:tabs>
          <w:tab w:val="left" w:pos="420"/>
        </w:tabs>
        <w:ind w:left="840" w:leftChars="0" w:hanging="420" w:firstLineChars="0"/>
      </w:pPr>
      <w:rPr>
        <w:rFonts w:hint="default" w:ascii="Wingdings" w:hAnsi="Wingdings"/>
        <w:sz w:val="16"/>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1">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ED944"/>
    <w:multiLevelType w:val="singleLevel"/>
    <w:tmpl w:val="50BED944"/>
    <w:lvl w:ilvl="0" w:tentative="0">
      <w:start w:val="1"/>
      <w:numFmt w:val="decimal"/>
      <w:lvlText w:val="%1"/>
      <w:lvlJc w:val="left"/>
    </w:lvl>
  </w:abstractNum>
  <w:abstractNum w:abstractNumId="6">
    <w:nsid w:val="70146DC0"/>
    <w:multiLevelType w:val="multilevel"/>
    <w:tmpl w:val="70146DC0"/>
    <w:lvl w:ilvl="0" w:tentative="0">
      <w:start w:val="1"/>
      <w:numFmt w:val="bullet"/>
      <w:pStyle w:val="3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18D7D2E"/>
    <w:multiLevelType w:val="multilevel"/>
    <w:tmpl w:val="718D7D2E"/>
    <w:lvl w:ilvl="0" w:tentative="0">
      <w:start w:val="1"/>
      <w:numFmt w:val="decimal"/>
      <w:pStyle w:val="31"/>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1"/>
  </w:num>
  <w:num w:numId="3">
    <w:abstractNumId w:val="7"/>
  </w:num>
  <w:num w:numId="4">
    <w:abstractNumId w:val="6"/>
  </w:num>
  <w:num w:numId="5">
    <w:abstractNumId w:val="5"/>
  </w:num>
  <w:num w:numId="6">
    <w:abstractNumId w:val="2"/>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801DA"/>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412A16"/>
    <w:rsid w:val="016C5974"/>
    <w:rsid w:val="016E658B"/>
    <w:rsid w:val="01840FB9"/>
    <w:rsid w:val="01A0498E"/>
    <w:rsid w:val="01A574CF"/>
    <w:rsid w:val="01A60C1B"/>
    <w:rsid w:val="01E966BF"/>
    <w:rsid w:val="02395107"/>
    <w:rsid w:val="029B08C6"/>
    <w:rsid w:val="02A424C3"/>
    <w:rsid w:val="02B71025"/>
    <w:rsid w:val="02DC04D7"/>
    <w:rsid w:val="02FA6D08"/>
    <w:rsid w:val="0300491B"/>
    <w:rsid w:val="030E32B0"/>
    <w:rsid w:val="03190295"/>
    <w:rsid w:val="038A1F16"/>
    <w:rsid w:val="03C42CC6"/>
    <w:rsid w:val="041A101A"/>
    <w:rsid w:val="04861CA0"/>
    <w:rsid w:val="04A12BB9"/>
    <w:rsid w:val="04A37BF0"/>
    <w:rsid w:val="04F25DBA"/>
    <w:rsid w:val="04F46CEE"/>
    <w:rsid w:val="04FD5053"/>
    <w:rsid w:val="054134AD"/>
    <w:rsid w:val="056C27CB"/>
    <w:rsid w:val="0571089C"/>
    <w:rsid w:val="058844D8"/>
    <w:rsid w:val="05AD7C3D"/>
    <w:rsid w:val="05B81468"/>
    <w:rsid w:val="05B92B80"/>
    <w:rsid w:val="05CC288F"/>
    <w:rsid w:val="05FB3716"/>
    <w:rsid w:val="061355E6"/>
    <w:rsid w:val="069766D8"/>
    <w:rsid w:val="06EA3869"/>
    <w:rsid w:val="06EB297F"/>
    <w:rsid w:val="06F44776"/>
    <w:rsid w:val="071830B3"/>
    <w:rsid w:val="07232B13"/>
    <w:rsid w:val="072E12A5"/>
    <w:rsid w:val="072E4FA9"/>
    <w:rsid w:val="07554650"/>
    <w:rsid w:val="075F5104"/>
    <w:rsid w:val="079F7BD5"/>
    <w:rsid w:val="07CC0B7F"/>
    <w:rsid w:val="080B0E60"/>
    <w:rsid w:val="08241B14"/>
    <w:rsid w:val="08346E32"/>
    <w:rsid w:val="084F3982"/>
    <w:rsid w:val="0870581B"/>
    <w:rsid w:val="08BD2F14"/>
    <w:rsid w:val="08D80E0C"/>
    <w:rsid w:val="09085B92"/>
    <w:rsid w:val="093223D0"/>
    <w:rsid w:val="09414F75"/>
    <w:rsid w:val="094470AB"/>
    <w:rsid w:val="095A6DFD"/>
    <w:rsid w:val="09926330"/>
    <w:rsid w:val="09AD7F7C"/>
    <w:rsid w:val="09B92009"/>
    <w:rsid w:val="09C411E9"/>
    <w:rsid w:val="09D63199"/>
    <w:rsid w:val="09F124DC"/>
    <w:rsid w:val="09F8719E"/>
    <w:rsid w:val="0A0C359D"/>
    <w:rsid w:val="0A103B20"/>
    <w:rsid w:val="0A1469F1"/>
    <w:rsid w:val="0A173D8A"/>
    <w:rsid w:val="0AA35EAE"/>
    <w:rsid w:val="0AAC7074"/>
    <w:rsid w:val="0AB622D1"/>
    <w:rsid w:val="0ADE2342"/>
    <w:rsid w:val="0AE21792"/>
    <w:rsid w:val="0AF33383"/>
    <w:rsid w:val="0B054A96"/>
    <w:rsid w:val="0B11078A"/>
    <w:rsid w:val="0B7E67EB"/>
    <w:rsid w:val="0B96175E"/>
    <w:rsid w:val="0BB81E48"/>
    <w:rsid w:val="0BF550E1"/>
    <w:rsid w:val="0C202296"/>
    <w:rsid w:val="0C415301"/>
    <w:rsid w:val="0C4853AF"/>
    <w:rsid w:val="0C5466CF"/>
    <w:rsid w:val="0C6C1EE0"/>
    <w:rsid w:val="0C7F3E15"/>
    <w:rsid w:val="0CC05689"/>
    <w:rsid w:val="0CD5224C"/>
    <w:rsid w:val="0CE47224"/>
    <w:rsid w:val="0CED527E"/>
    <w:rsid w:val="0CFF2DC7"/>
    <w:rsid w:val="0D362C45"/>
    <w:rsid w:val="0D711EBE"/>
    <w:rsid w:val="0D771EA7"/>
    <w:rsid w:val="0DA728AC"/>
    <w:rsid w:val="0DAD175B"/>
    <w:rsid w:val="0DE11C21"/>
    <w:rsid w:val="0DE14E46"/>
    <w:rsid w:val="0E3D4FDF"/>
    <w:rsid w:val="0E4532D4"/>
    <w:rsid w:val="0E4A09D7"/>
    <w:rsid w:val="0E56201A"/>
    <w:rsid w:val="0E6E3C34"/>
    <w:rsid w:val="0EAF327B"/>
    <w:rsid w:val="0EE434F9"/>
    <w:rsid w:val="0F1D748A"/>
    <w:rsid w:val="0F4E079B"/>
    <w:rsid w:val="0F732504"/>
    <w:rsid w:val="0F782620"/>
    <w:rsid w:val="0F89744E"/>
    <w:rsid w:val="0F8A7784"/>
    <w:rsid w:val="0F8C51E0"/>
    <w:rsid w:val="0FC453D1"/>
    <w:rsid w:val="0FC803F4"/>
    <w:rsid w:val="10090A65"/>
    <w:rsid w:val="108B22CD"/>
    <w:rsid w:val="10AC6F3F"/>
    <w:rsid w:val="10C31C47"/>
    <w:rsid w:val="10C64AE7"/>
    <w:rsid w:val="10F04644"/>
    <w:rsid w:val="110171B2"/>
    <w:rsid w:val="11171B9A"/>
    <w:rsid w:val="111F30A5"/>
    <w:rsid w:val="118C2F9A"/>
    <w:rsid w:val="11900A86"/>
    <w:rsid w:val="119B1CE5"/>
    <w:rsid w:val="11D44799"/>
    <w:rsid w:val="11D65F4E"/>
    <w:rsid w:val="11E4251C"/>
    <w:rsid w:val="1236016D"/>
    <w:rsid w:val="123900DB"/>
    <w:rsid w:val="123B6254"/>
    <w:rsid w:val="12934DEA"/>
    <w:rsid w:val="12A73823"/>
    <w:rsid w:val="12B04029"/>
    <w:rsid w:val="12BD5E5F"/>
    <w:rsid w:val="12DA4242"/>
    <w:rsid w:val="130A48C3"/>
    <w:rsid w:val="132303DD"/>
    <w:rsid w:val="1331496D"/>
    <w:rsid w:val="13392934"/>
    <w:rsid w:val="13583AE1"/>
    <w:rsid w:val="1358580E"/>
    <w:rsid w:val="135A6265"/>
    <w:rsid w:val="136A73BB"/>
    <w:rsid w:val="139327D8"/>
    <w:rsid w:val="13A46671"/>
    <w:rsid w:val="13D36FA4"/>
    <w:rsid w:val="14256000"/>
    <w:rsid w:val="1466786F"/>
    <w:rsid w:val="14A668A4"/>
    <w:rsid w:val="14A9029F"/>
    <w:rsid w:val="14B83431"/>
    <w:rsid w:val="14E836E8"/>
    <w:rsid w:val="14F142C3"/>
    <w:rsid w:val="150B6FBF"/>
    <w:rsid w:val="152B1104"/>
    <w:rsid w:val="154A66B0"/>
    <w:rsid w:val="15804BC3"/>
    <w:rsid w:val="159C7EDD"/>
    <w:rsid w:val="15BE553B"/>
    <w:rsid w:val="15E03E14"/>
    <w:rsid w:val="15E4550B"/>
    <w:rsid w:val="15E9482E"/>
    <w:rsid w:val="161147C5"/>
    <w:rsid w:val="16327956"/>
    <w:rsid w:val="166A7A3B"/>
    <w:rsid w:val="16725680"/>
    <w:rsid w:val="168B0BBD"/>
    <w:rsid w:val="16A3322F"/>
    <w:rsid w:val="16C120B7"/>
    <w:rsid w:val="16CD3708"/>
    <w:rsid w:val="16D51B5B"/>
    <w:rsid w:val="16D7712F"/>
    <w:rsid w:val="17916AE6"/>
    <w:rsid w:val="179D12F3"/>
    <w:rsid w:val="17AE49E6"/>
    <w:rsid w:val="17CD5A7B"/>
    <w:rsid w:val="18035F6A"/>
    <w:rsid w:val="185C58E1"/>
    <w:rsid w:val="186366A3"/>
    <w:rsid w:val="187A66B9"/>
    <w:rsid w:val="1881324F"/>
    <w:rsid w:val="18A246AF"/>
    <w:rsid w:val="18E929D9"/>
    <w:rsid w:val="18F32680"/>
    <w:rsid w:val="18F80417"/>
    <w:rsid w:val="18FE1274"/>
    <w:rsid w:val="192F165F"/>
    <w:rsid w:val="19516FA3"/>
    <w:rsid w:val="195E3B99"/>
    <w:rsid w:val="196E4FB3"/>
    <w:rsid w:val="19C51AEA"/>
    <w:rsid w:val="19CE1BFF"/>
    <w:rsid w:val="1A1C0B7B"/>
    <w:rsid w:val="1A28023C"/>
    <w:rsid w:val="1A40430B"/>
    <w:rsid w:val="1A95072F"/>
    <w:rsid w:val="1A9A126F"/>
    <w:rsid w:val="1AA4601E"/>
    <w:rsid w:val="1ABB3621"/>
    <w:rsid w:val="1ABF7C53"/>
    <w:rsid w:val="1ADE6206"/>
    <w:rsid w:val="1AE7452F"/>
    <w:rsid w:val="1B073464"/>
    <w:rsid w:val="1B5E2B2B"/>
    <w:rsid w:val="1BB22919"/>
    <w:rsid w:val="1BF91505"/>
    <w:rsid w:val="1C064DE2"/>
    <w:rsid w:val="1C263D41"/>
    <w:rsid w:val="1C6673DB"/>
    <w:rsid w:val="1C6A1BB2"/>
    <w:rsid w:val="1C726F5B"/>
    <w:rsid w:val="1CC529AF"/>
    <w:rsid w:val="1CC914E2"/>
    <w:rsid w:val="1D031FA5"/>
    <w:rsid w:val="1D700D25"/>
    <w:rsid w:val="1DA1677A"/>
    <w:rsid w:val="1DA90A2F"/>
    <w:rsid w:val="1DE55E1B"/>
    <w:rsid w:val="1DEA2636"/>
    <w:rsid w:val="1E015BFF"/>
    <w:rsid w:val="1E261FEC"/>
    <w:rsid w:val="1E5D014C"/>
    <w:rsid w:val="1E625159"/>
    <w:rsid w:val="1E6C052F"/>
    <w:rsid w:val="1E8017FF"/>
    <w:rsid w:val="1EA27B4C"/>
    <w:rsid w:val="1EB31B66"/>
    <w:rsid w:val="1EB529F8"/>
    <w:rsid w:val="1ECD6A48"/>
    <w:rsid w:val="1EF17AB3"/>
    <w:rsid w:val="1F1F4D17"/>
    <w:rsid w:val="1F5656FA"/>
    <w:rsid w:val="1F8A3BD5"/>
    <w:rsid w:val="1FE63CE8"/>
    <w:rsid w:val="20254C14"/>
    <w:rsid w:val="205E7BE3"/>
    <w:rsid w:val="208A18F1"/>
    <w:rsid w:val="208D63E6"/>
    <w:rsid w:val="20A506BA"/>
    <w:rsid w:val="20F63843"/>
    <w:rsid w:val="20FE18B0"/>
    <w:rsid w:val="21376EA4"/>
    <w:rsid w:val="21513A3C"/>
    <w:rsid w:val="215A766D"/>
    <w:rsid w:val="21667FDB"/>
    <w:rsid w:val="219C1508"/>
    <w:rsid w:val="21FA5606"/>
    <w:rsid w:val="22046DF1"/>
    <w:rsid w:val="220A4513"/>
    <w:rsid w:val="226530F0"/>
    <w:rsid w:val="229575D0"/>
    <w:rsid w:val="22B32E1B"/>
    <w:rsid w:val="22CD6AE0"/>
    <w:rsid w:val="236906A5"/>
    <w:rsid w:val="2375481A"/>
    <w:rsid w:val="23797368"/>
    <w:rsid w:val="23822B30"/>
    <w:rsid w:val="23B828A0"/>
    <w:rsid w:val="23EE120B"/>
    <w:rsid w:val="23F33A79"/>
    <w:rsid w:val="2403705B"/>
    <w:rsid w:val="24110B80"/>
    <w:rsid w:val="24572D18"/>
    <w:rsid w:val="249D5D77"/>
    <w:rsid w:val="24B445FB"/>
    <w:rsid w:val="24BD6504"/>
    <w:rsid w:val="24C74F14"/>
    <w:rsid w:val="24D708E2"/>
    <w:rsid w:val="24FB6730"/>
    <w:rsid w:val="251B6F7E"/>
    <w:rsid w:val="252515BC"/>
    <w:rsid w:val="25787665"/>
    <w:rsid w:val="25F5013E"/>
    <w:rsid w:val="262A1C6D"/>
    <w:rsid w:val="262F627F"/>
    <w:rsid w:val="26315BFD"/>
    <w:rsid w:val="26486862"/>
    <w:rsid w:val="264A4407"/>
    <w:rsid w:val="26537397"/>
    <w:rsid w:val="26590269"/>
    <w:rsid w:val="2660154C"/>
    <w:rsid w:val="26A276B5"/>
    <w:rsid w:val="26BA68C7"/>
    <w:rsid w:val="26BB1824"/>
    <w:rsid w:val="26BF5E40"/>
    <w:rsid w:val="26F237CD"/>
    <w:rsid w:val="2719754A"/>
    <w:rsid w:val="2725126B"/>
    <w:rsid w:val="274C2D2B"/>
    <w:rsid w:val="2796594E"/>
    <w:rsid w:val="27BC024E"/>
    <w:rsid w:val="27BE3E87"/>
    <w:rsid w:val="27C17045"/>
    <w:rsid w:val="27C35275"/>
    <w:rsid w:val="283167B4"/>
    <w:rsid w:val="28682A73"/>
    <w:rsid w:val="289D577F"/>
    <w:rsid w:val="28E404D9"/>
    <w:rsid w:val="28E42F5D"/>
    <w:rsid w:val="28F4407D"/>
    <w:rsid w:val="291138C7"/>
    <w:rsid w:val="29120E51"/>
    <w:rsid w:val="29733D9F"/>
    <w:rsid w:val="29A61468"/>
    <w:rsid w:val="29BE37C1"/>
    <w:rsid w:val="2A2D2B14"/>
    <w:rsid w:val="2A5039D7"/>
    <w:rsid w:val="2A665688"/>
    <w:rsid w:val="2A7D74CC"/>
    <w:rsid w:val="2A7F4563"/>
    <w:rsid w:val="2A913EA6"/>
    <w:rsid w:val="2B3F4C1F"/>
    <w:rsid w:val="2B4D1216"/>
    <w:rsid w:val="2B58393A"/>
    <w:rsid w:val="2B8030A5"/>
    <w:rsid w:val="2BE06712"/>
    <w:rsid w:val="2C095760"/>
    <w:rsid w:val="2C0D429C"/>
    <w:rsid w:val="2C6E581C"/>
    <w:rsid w:val="2C7A7AA0"/>
    <w:rsid w:val="2CA30589"/>
    <w:rsid w:val="2D146D2C"/>
    <w:rsid w:val="2D155FB3"/>
    <w:rsid w:val="2D3B7B03"/>
    <w:rsid w:val="2D440581"/>
    <w:rsid w:val="2D470656"/>
    <w:rsid w:val="2D493ADC"/>
    <w:rsid w:val="2D55451C"/>
    <w:rsid w:val="2D5B158F"/>
    <w:rsid w:val="2DCC2FF0"/>
    <w:rsid w:val="2DF144D1"/>
    <w:rsid w:val="2DFB6036"/>
    <w:rsid w:val="2E184774"/>
    <w:rsid w:val="2E3472AB"/>
    <w:rsid w:val="2E3D031C"/>
    <w:rsid w:val="2E5F0DAE"/>
    <w:rsid w:val="2EA86437"/>
    <w:rsid w:val="2EB103B1"/>
    <w:rsid w:val="2F0F71E6"/>
    <w:rsid w:val="2F383A5C"/>
    <w:rsid w:val="2F4559EE"/>
    <w:rsid w:val="2F742945"/>
    <w:rsid w:val="2F9D4B14"/>
    <w:rsid w:val="2FBE43F5"/>
    <w:rsid w:val="2FC53C32"/>
    <w:rsid w:val="2FC55B9D"/>
    <w:rsid w:val="2FD157C7"/>
    <w:rsid w:val="300A115E"/>
    <w:rsid w:val="301241C3"/>
    <w:rsid w:val="30272C8D"/>
    <w:rsid w:val="30296BB8"/>
    <w:rsid w:val="309D4655"/>
    <w:rsid w:val="30C026F3"/>
    <w:rsid w:val="315423FA"/>
    <w:rsid w:val="315B7AEC"/>
    <w:rsid w:val="316D013F"/>
    <w:rsid w:val="31710789"/>
    <w:rsid w:val="317503B0"/>
    <w:rsid w:val="31BF4254"/>
    <w:rsid w:val="31D53C4D"/>
    <w:rsid w:val="31F71A11"/>
    <w:rsid w:val="31FE12AB"/>
    <w:rsid w:val="320E382B"/>
    <w:rsid w:val="321A185A"/>
    <w:rsid w:val="321B4537"/>
    <w:rsid w:val="32513A45"/>
    <w:rsid w:val="32B50B2C"/>
    <w:rsid w:val="32C84DFE"/>
    <w:rsid w:val="32FA3DAF"/>
    <w:rsid w:val="332D5F33"/>
    <w:rsid w:val="3337740D"/>
    <w:rsid w:val="337F1035"/>
    <w:rsid w:val="33805DA1"/>
    <w:rsid w:val="338C56E4"/>
    <w:rsid w:val="33934B2E"/>
    <w:rsid w:val="339441CF"/>
    <w:rsid w:val="33C37075"/>
    <w:rsid w:val="34062C68"/>
    <w:rsid w:val="341C738A"/>
    <w:rsid w:val="348F0A80"/>
    <w:rsid w:val="34982F99"/>
    <w:rsid w:val="34A26022"/>
    <w:rsid w:val="34B0567F"/>
    <w:rsid w:val="34B443F6"/>
    <w:rsid w:val="34C208FD"/>
    <w:rsid w:val="34E12F4E"/>
    <w:rsid w:val="34EB31AA"/>
    <w:rsid w:val="34EC41DF"/>
    <w:rsid w:val="35040A33"/>
    <w:rsid w:val="351A24AD"/>
    <w:rsid w:val="351E1A52"/>
    <w:rsid w:val="35273121"/>
    <w:rsid w:val="354E123E"/>
    <w:rsid w:val="354F2AD2"/>
    <w:rsid w:val="35C36B07"/>
    <w:rsid w:val="35C60438"/>
    <w:rsid w:val="360D6591"/>
    <w:rsid w:val="361F2C5E"/>
    <w:rsid w:val="363976F7"/>
    <w:rsid w:val="36681B72"/>
    <w:rsid w:val="366E68DA"/>
    <w:rsid w:val="36BD137C"/>
    <w:rsid w:val="36E02E58"/>
    <w:rsid w:val="36F84B57"/>
    <w:rsid w:val="372749F3"/>
    <w:rsid w:val="3751494E"/>
    <w:rsid w:val="375A24EA"/>
    <w:rsid w:val="37757EA8"/>
    <w:rsid w:val="3784494C"/>
    <w:rsid w:val="37BC00E4"/>
    <w:rsid w:val="37C859C7"/>
    <w:rsid w:val="37D62F7A"/>
    <w:rsid w:val="37E40AE8"/>
    <w:rsid w:val="3801173C"/>
    <w:rsid w:val="38060F79"/>
    <w:rsid w:val="384E5649"/>
    <w:rsid w:val="38746ABC"/>
    <w:rsid w:val="38761BD7"/>
    <w:rsid w:val="38AE69D5"/>
    <w:rsid w:val="38FC0060"/>
    <w:rsid w:val="38FC32F5"/>
    <w:rsid w:val="38FD17EE"/>
    <w:rsid w:val="39030A9D"/>
    <w:rsid w:val="39113643"/>
    <w:rsid w:val="396866FD"/>
    <w:rsid w:val="397E03C2"/>
    <w:rsid w:val="39BB3AC3"/>
    <w:rsid w:val="39DF043A"/>
    <w:rsid w:val="39FE32B3"/>
    <w:rsid w:val="39FF59A7"/>
    <w:rsid w:val="3A070DC0"/>
    <w:rsid w:val="3A2065C7"/>
    <w:rsid w:val="3A213653"/>
    <w:rsid w:val="3A34378D"/>
    <w:rsid w:val="3A36160B"/>
    <w:rsid w:val="3A6F51D2"/>
    <w:rsid w:val="3AA50AA5"/>
    <w:rsid w:val="3AEB3C21"/>
    <w:rsid w:val="3AFB6043"/>
    <w:rsid w:val="3B041E40"/>
    <w:rsid w:val="3B191C47"/>
    <w:rsid w:val="3B205806"/>
    <w:rsid w:val="3B295FAA"/>
    <w:rsid w:val="3B5C6A72"/>
    <w:rsid w:val="3B7F2CAA"/>
    <w:rsid w:val="3C1A13DF"/>
    <w:rsid w:val="3C3A4FEB"/>
    <w:rsid w:val="3C4F0EBB"/>
    <w:rsid w:val="3C635FA0"/>
    <w:rsid w:val="3C8659AE"/>
    <w:rsid w:val="3CA66A58"/>
    <w:rsid w:val="3CBE3C7C"/>
    <w:rsid w:val="3CD165D4"/>
    <w:rsid w:val="3CF316DB"/>
    <w:rsid w:val="3D39355A"/>
    <w:rsid w:val="3D3C44DD"/>
    <w:rsid w:val="3D5001A7"/>
    <w:rsid w:val="3D5B3EF0"/>
    <w:rsid w:val="3D5C58DF"/>
    <w:rsid w:val="3D9214B7"/>
    <w:rsid w:val="3DB23DD9"/>
    <w:rsid w:val="3DF57F08"/>
    <w:rsid w:val="3E143052"/>
    <w:rsid w:val="3E390C78"/>
    <w:rsid w:val="3E500D27"/>
    <w:rsid w:val="3E573ADE"/>
    <w:rsid w:val="3E96303F"/>
    <w:rsid w:val="3EA55E90"/>
    <w:rsid w:val="3ECD0998"/>
    <w:rsid w:val="3ED508CA"/>
    <w:rsid w:val="3F1109BC"/>
    <w:rsid w:val="3F1B7587"/>
    <w:rsid w:val="3F805B16"/>
    <w:rsid w:val="3FA062C5"/>
    <w:rsid w:val="3FA42170"/>
    <w:rsid w:val="3FAF36DB"/>
    <w:rsid w:val="405759DA"/>
    <w:rsid w:val="406A14B3"/>
    <w:rsid w:val="407C15D8"/>
    <w:rsid w:val="409D1B0D"/>
    <w:rsid w:val="40F97CA8"/>
    <w:rsid w:val="41171B69"/>
    <w:rsid w:val="41415E9E"/>
    <w:rsid w:val="41883A8E"/>
    <w:rsid w:val="418A60B4"/>
    <w:rsid w:val="41B370D6"/>
    <w:rsid w:val="41CB6057"/>
    <w:rsid w:val="42212582"/>
    <w:rsid w:val="42625CA5"/>
    <w:rsid w:val="42755843"/>
    <w:rsid w:val="42794CE2"/>
    <w:rsid w:val="428704C4"/>
    <w:rsid w:val="42A67B0A"/>
    <w:rsid w:val="42C70708"/>
    <w:rsid w:val="42E0254C"/>
    <w:rsid w:val="42F40D67"/>
    <w:rsid w:val="43066FF8"/>
    <w:rsid w:val="43146FF6"/>
    <w:rsid w:val="433204F8"/>
    <w:rsid w:val="433C3AAA"/>
    <w:rsid w:val="4345322A"/>
    <w:rsid w:val="43600192"/>
    <w:rsid w:val="43964A1C"/>
    <w:rsid w:val="43E22B61"/>
    <w:rsid w:val="44031DB9"/>
    <w:rsid w:val="447943E7"/>
    <w:rsid w:val="44B41FCD"/>
    <w:rsid w:val="44F46625"/>
    <w:rsid w:val="44F52628"/>
    <w:rsid w:val="454C191C"/>
    <w:rsid w:val="4556652D"/>
    <w:rsid w:val="45861251"/>
    <w:rsid w:val="459911EE"/>
    <w:rsid w:val="4599227F"/>
    <w:rsid w:val="45BE024B"/>
    <w:rsid w:val="45BE2AD4"/>
    <w:rsid w:val="45C2437E"/>
    <w:rsid w:val="45EA2721"/>
    <w:rsid w:val="460A0745"/>
    <w:rsid w:val="461C02D1"/>
    <w:rsid w:val="46300B95"/>
    <w:rsid w:val="463A3C1C"/>
    <w:rsid w:val="466E6ADA"/>
    <w:rsid w:val="4699240B"/>
    <w:rsid w:val="46A26101"/>
    <w:rsid w:val="46B7014A"/>
    <w:rsid w:val="46ED5CA5"/>
    <w:rsid w:val="46FE4C6E"/>
    <w:rsid w:val="47062AB6"/>
    <w:rsid w:val="475A659D"/>
    <w:rsid w:val="476207DA"/>
    <w:rsid w:val="47944B93"/>
    <w:rsid w:val="47B14EAE"/>
    <w:rsid w:val="47C00B3A"/>
    <w:rsid w:val="47C04462"/>
    <w:rsid w:val="47C96CD1"/>
    <w:rsid w:val="47D84F8A"/>
    <w:rsid w:val="47DB6ABB"/>
    <w:rsid w:val="48083448"/>
    <w:rsid w:val="48460696"/>
    <w:rsid w:val="48690DD9"/>
    <w:rsid w:val="486B54EB"/>
    <w:rsid w:val="4887121F"/>
    <w:rsid w:val="48F702B1"/>
    <w:rsid w:val="492910E2"/>
    <w:rsid w:val="492E569F"/>
    <w:rsid w:val="494B446A"/>
    <w:rsid w:val="494E1C27"/>
    <w:rsid w:val="49A36AB0"/>
    <w:rsid w:val="49A97E85"/>
    <w:rsid w:val="49D92DDD"/>
    <w:rsid w:val="49EF5321"/>
    <w:rsid w:val="4A347F6C"/>
    <w:rsid w:val="4A444508"/>
    <w:rsid w:val="4A456A14"/>
    <w:rsid w:val="4A66451F"/>
    <w:rsid w:val="4A9D0D79"/>
    <w:rsid w:val="4A9D45B8"/>
    <w:rsid w:val="4A9F545E"/>
    <w:rsid w:val="4AAB056F"/>
    <w:rsid w:val="4B08573B"/>
    <w:rsid w:val="4B626F00"/>
    <w:rsid w:val="4BC53B5B"/>
    <w:rsid w:val="4BE53FE4"/>
    <w:rsid w:val="4C340FD6"/>
    <w:rsid w:val="4C4D4AF8"/>
    <w:rsid w:val="4C744BB3"/>
    <w:rsid w:val="4C851F32"/>
    <w:rsid w:val="4C964045"/>
    <w:rsid w:val="4CE2366D"/>
    <w:rsid w:val="4D010671"/>
    <w:rsid w:val="4D316B33"/>
    <w:rsid w:val="4D352FBB"/>
    <w:rsid w:val="4D743D8A"/>
    <w:rsid w:val="4D877CE7"/>
    <w:rsid w:val="4DA96C4E"/>
    <w:rsid w:val="4DF70A62"/>
    <w:rsid w:val="4E0614E3"/>
    <w:rsid w:val="4E2452B7"/>
    <w:rsid w:val="4E4801C1"/>
    <w:rsid w:val="4E695109"/>
    <w:rsid w:val="4E9C3B92"/>
    <w:rsid w:val="4E9D6524"/>
    <w:rsid w:val="4EAD1AF9"/>
    <w:rsid w:val="4EE23C1E"/>
    <w:rsid w:val="4F1913AC"/>
    <w:rsid w:val="4F311C6C"/>
    <w:rsid w:val="4F4F5A65"/>
    <w:rsid w:val="4F6426A9"/>
    <w:rsid w:val="4F7A31F5"/>
    <w:rsid w:val="4FB77179"/>
    <w:rsid w:val="4FB92CDA"/>
    <w:rsid w:val="4FE775A6"/>
    <w:rsid w:val="4FF54231"/>
    <w:rsid w:val="50077447"/>
    <w:rsid w:val="502F4C40"/>
    <w:rsid w:val="50343739"/>
    <w:rsid w:val="50623802"/>
    <w:rsid w:val="50652E94"/>
    <w:rsid w:val="508700F4"/>
    <w:rsid w:val="50A970CD"/>
    <w:rsid w:val="50C72D83"/>
    <w:rsid w:val="51352AC8"/>
    <w:rsid w:val="5163596F"/>
    <w:rsid w:val="51642065"/>
    <w:rsid w:val="51895F2D"/>
    <w:rsid w:val="51A0460E"/>
    <w:rsid w:val="51A823AB"/>
    <w:rsid w:val="51CC648B"/>
    <w:rsid w:val="51E202B2"/>
    <w:rsid w:val="52030FE6"/>
    <w:rsid w:val="52065DA2"/>
    <w:rsid w:val="522E4D5D"/>
    <w:rsid w:val="524A71B5"/>
    <w:rsid w:val="52642695"/>
    <w:rsid w:val="5279373F"/>
    <w:rsid w:val="528B1069"/>
    <w:rsid w:val="528D5BD8"/>
    <w:rsid w:val="528F0DD4"/>
    <w:rsid w:val="52930D7F"/>
    <w:rsid w:val="5296438C"/>
    <w:rsid w:val="530F2B4C"/>
    <w:rsid w:val="53144C5A"/>
    <w:rsid w:val="53AE0CB6"/>
    <w:rsid w:val="53D170F4"/>
    <w:rsid w:val="541B63E8"/>
    <w:rsid w:val="544F1C50"/>
    <w:rsid w:val="54606A92"/>
    <w:rsid w:val="54611A81"/>
    <w:rsid w:val="54DC110F"/>
    <w:rsid w:val="55846FDD"/>
    <w:rsid w:val="558933C3"/>
    <w:rsid w:val="55B177EA"/>
    <w:rsid w:val="55CD48C4"/>
    <w:rsid w:val="560C425A"/>
    <w:rsid w:val="562365CA"/>
    <w:rsid w:val="56340430"/>
    <w:rsid w:val="56581D59"/>
    <w:rsid w:val="568502CA"/>
    <w:rsid w:val="56B0773B"/>
    <w:rsid w:val="56C254B7"/>
    <w:rsid w:val="5709588E"/>
    <w:rsid w:val="571760EF"/>
    <w:rsid w:val="571F7ADE"/>
    <w:rsid w:val="57792910"/>
    <w:rsid w:val="5781180D"/>
    <w:rsid w:val="57C77D46"/>
    <w:rsid w:val="57CF4F1B"/>
    <w:rsid w:val="58201757"/>
    <w:rsid w:val="58514364"/>
    <w:rsid w:val="585818C8"/>
    <w:rsid w:val="58602168"/>
    <w:rsid w:val="5860738B"/>
    <w:rsid w:val="58AB4E89"/>
    <w:rsid w:val="58AD7356"/>
    <w:rsid w:val="58B5550E"/>
    <w:rsid w:val="58BD5C76"/>
    <w:rsid w:val="58C11261"/>
    <w:rsid w:val="58C34E9B"/>
    <w:rsid w:val="58D20175"/>
    <w:rsid w:val="59340E0B"/>
    <w:rsid w:val="59AD7B0E"/>
    <w:rsid w:val="59D55070"/>
    <w:rsid w:val="59DA18AC"/>
    <w:rsid w:val="59E546A4"/>
    <w:rsid w:val="59FD6E5D"/>
    <w:rsid w:val="5A2F5AF5"/>
    <w:rsid w:val="5A4439EB"/>
    <w:rsid w:val="5A637B38"/>
    <w:rsid w:val="5A8820B4"/>
    <w:rsid w:val="5A8D1386"/>
    <w:rsid w:val="5A93303B"/>
    <w:rsid w:val="5ABB6C3C"/>
    <w:rsid w:val="5ACD77B4"/>
    <w:rsid w:val="5AFF7905"/>
    <w:rsid w:val="5B1836AE"/>
    <w:rsid w:val="5B492C91"/>
    <w:rsid w:val="5B6B15AA"/>
    <w:rsid w:val="5B987BF7"/>
    <w:rsid w:val="5BAF6495"/>
    <w:rsid w:val="5BF25754"/>
    <w:rsid w:val="5C1E13B0"/>
    <w:rsid w:val="5C662A50"/>
    <w:rsid w:val="5CC73DD6"/>
    <w:rsid w:val="5CEA2522"/>
    <w:rsid w:val="5CF015F3"/>
    <w:rsid w:val="5CF2777D"/>
    <w:rsid w:val="5D0D01B7"/>
    <w:rsid w:val="5D2708E3"/>
    <w:rsid w:val="5D664D05"/>
    <w:rsid w:val="5D7C584C"/>
    <w:rsid w:val="5D7F0635"/>
    <w:rsid w:val="5D894E7F"/>
    <w:rsid w:val="5D8D080D"/>
    <w:rsid w:val="5D935CE3"/>
    <w:rsid w:val="5DBF6493"/>
    <w:rsid w:val="5DC05209"/>
    <w:rsid w:val="5DC12605"/>
    <w:rsid w:val="5E3A6AA2"/>
    <w:rsid w:val="5E3E4C2D"/>
    <w:rsid w:val="5E5867E1"/>
    <w:rsid w:val="5E674F7E"/>
    <w:rsid w:val="5E874CE8"/>
    <w:rsid w:val="5EB00E5C"/>
    <w:rsid w:val="5ED35331"/>
    <w:rsid w:val="5EE37831"/>
    <w:rsid w:val="5EEB7859"/>
    <w:rsid w:val="5F0A3D5F"/>
    <w:rsid w:val="5F213F68"/>
    <w:rsid w:val="5F2F6349"/>
    <w:rsid w:val="5F600D4E"/>
    <w:rsid w:val="5F8E3078"/>
    <w:rsid w:val="5F956DDF"/>
    <w:rsid w:val="5F991667"/>
    <w:rsid w:val="5FA416F1"/>
    <w:rsid w:val="5FD93954"/>
    <w:rsid w:val="5FDC55D3"/>
    <w:rsid w:val="5FEE71CA"/>
    <w:rsid w:val="5FF469EE"/>
    <w:rsid w:val="5FFB0094"/>
    <w:rsid w:val="60160416"/>
    <w:rsid w:val="60305CC7"/>
    <w:rsid w:val="604A1238"/>
    <w:rsid w:val="60A62DBA"/>
    <w:rsid w:val="60C03CCF"/>
    <w:rsid w:val="60D42D03"/>
    <w:rsid w:val="60E62C9D"/>
    <w:rsid w:val="611B62E0"/>
    <w:rsid w:val="615E501E"/>
    <w:rsid w:val="6180773A"/>
    <w:rsid w:val="61A06374"/>
    <w:rsid w:val="61EC233B"/>
    <w:rsid w:val="622470A5"/>
    <w:rsid w:val="62247F4C"/>
    <w:rsid w:val="622D2FAA"/>
    <w:rsid w:val="625D25EA"/>
    <w:rsid w:val="62857C4E"/>
    <w:rsid w:val="6286607D"/>
    <w:rsid w:val="62A62781"/>
    <w:rsid w:val="62C20707"/>
    <w:rsid w:val="62E05FC6"/>
    <w:rsid w:val="62FD3864"/>
    <w:rsid w:val="63464F7D"/>
    <w:rsid w:val="634B0772"/>
    <w:rsid w:val="636E7A2E"/>
    <w:rsid w:val="63815A2A"/>
    <w:rsid w:val="63BF7E8E"/>
    <w:rsid w:val="63C01CBD"/>
    <w:rsid w:val="63FC4F9D"/>
    <w:rsid w:val="643F3D04"/>
    <w:rsid w:val="644204E6"/>
    <w:rsid w:val="64635DFB"/>
    <w:rsid w:val="64683A23"/>
    <w:rsid w:val="64942E6C"/>
    <w:rsid w:val="64AF3910"/>
    <w:rsid w:val="64BC2C9E"/>
    <w:rsid w:val="64C626B7"/>
    <w:rsid w:val="64E33DF4"/>
    <w:rsid w:val="65224FDB"/>
    <w:rsid w:val="65683151"/>
    <w:rsid w:val="658066C4"/>
    <w:rsid w:val="65912A7B"/>
    <w:rsid w:val="660428AE"/>
    <w:rsid w:val="660D1E09"/>
    <w:rsid w:val="660E4242"/>
    <w:rsid w:val="662519F4"/>
    <w:rsid w:val="66354951"/>
    <w:rsid w:val="666A2C09"/>
    <w:rsid w:val="6679092A"/>
    <w:rsid w:val="669315AD"/>
    <w:rsid w:val="66BA2385"/>
    <w:rsid w:val="66DB09CF"/>
    <w:rsid w:val="66E96680"/>
    <w:rsid w:val="67237A0F"/>
    <w:rsid w:val="67487CFE"/>
    <w:rsid w:val="674B56A6"/>
    <w:rsid w:val="67695728"/>
    <w:rsid w:val="677038E2"/>
    <w:rsid w:val="677777A9"/>
    <w:rsid w:val="67B43783"/>
    <w:rsid w:val="67B92A72"/>
    <w:rsid w:val="67D547C2"/>
    <w:rsid w:val="67FA0E09"/>
    <w:rsid w:val="68075EA1"/>
    <w:rsid w:val="68233F9E"/>
    <w:rsid w:val="68277A88"/>
    <w:rsid w:val="686831F8"/>
    <w:rsid w:val="689340A3"/>
    <w:rsid w:val="68A12E72"/>
    <w:rsid w:val="68DC73EC"/>
    <w:rsid w:val="68EF5A15"/>
    <w:rsid w:val="69054B5C"/>
    <w:rsid w:val="69293200"/>
    <w:rsid w:val="694347AF"/>
    <w:rsid w:val="694F06EB"/>
    <w:rsid w:val="6963607F"/>
    <w:rsid w:val="696403F8"/>
    <w:rsid w:val="69766916"/>
    <w:rsid w:val="698D63CB"/>
    <w:rsid w:val="698F77F4"/>
    <w:rsid w:val="69B23B9D"/>
    <w:rsid w:val="69E82867"/>
    <w:rsid w:val="6A086F70"/>
    <w:rsid w:val="6A540655"/>
    <w:rsid w:val="6A5B510D"/>
    <w:rsid w:val="6AA159CB"/>
    <w:rsid w:val="6AA26939"/>
    <w:rsid w:val="6ACB1DCC"/>
    <w:rsid w:val="6AD50437"/>
    <w:rsid w:val="6AE4041A"/>
    <w:rsid w:val="6AEE57CB"/>
    <w:rsid w:val="6B2C2701"/>
    <w:rsid w:val="6B3030A0"/>
    <w:rsid w:val="6B340742"/>
    <w:rsid w:val="6B417EB3"/>
    <w:rsid w:val="6B707214"/>
    <w:rsid w:val="6B9C69D2"/>
    <w:rsid w:val="6BB104FC"/>
    <w:rsid w:val="6BC75657"/>
    <w:rsid w:val="6BD126F0"/>
    <w:rsid w:val="6BE1773A"/>
    <w:rsid w:val="6BE35659"/>
    <w:rsid w:val="6C2B66F7"/>
    <w:rsid w:val="6C56491E"/>
    <w:rsid w:val="6C5B64F3"/>
    <w:rsid w:val="6CB84F3A"/>
    <w:rsid w:val="6D05726A"/>
    <w:rsid w:val="6D101E8F"/>
    <w:rsid w:val="6D673555"/>
    <w:rsid w:val="6D717C1E"/>
    <w:rsid w:val="6D92611A"/>
    <w:rsid w:val="6D981B81"/>
    <w:rsid w:val="6D994274"/>
    <w:rsid w:val="6DB90857"/>
    <w:rsid w:val="6DC267F1"/>
    <w:rsid w:val="6E032FC6"/>
    <w:rsid w:val="6E083615"/>
    <w:rsid w:val="6E0D26B4"/>
    <w:rsid w:val="6E360FB8"/>
    <w:rsid w:val="6E44084F"/>
    <w:rsid w:val="6E4F3DA5"/>
    <w:rsid w:val="6E6F0BB4"/>
    <w:rsid w:val="6E6F1D57"/>
    <w:rsid w:val="6E7A62E4"/>
    <w:rsid w:val="6E9D2927"/>
    <w:rsid w:val="6EB25B0B"/>
    <w:rsid w:val="6EB80BA0"/>
    <w:rsid w:val="6ED37D90"/>
    <w:rsid w:val="6F00046B"/>
    <w:rsid w:val="6F065AB6"/>
    <w:rsid w:val="6F3364F9"/>
    <w:rsid w:val="6F441647"/>
    <w:rsid w:val="6F4D0F66"/>
    <w:rsid w:val="6F505503"/>
    <w:rsid w:val="6F57424B"/>
    <w:rsid w:val="6F612830"/>
    <w:rsid w:val="6F9E5543"/>
    <w:rsid w:val="6FD10B10"/>
    <w:rsid w:val="6FE61F22"/>
    <w:rsid w:val="6FFD00DA"/>
    <w:rsid w:val="70137644"/>
    <w:rsid w:val="70352925"/>
    <w:rsid w:val="70505871"/>
    <w:rsid w:val="7059136B"/>
    <w:rsid w:val="706B4405"/>
    <w:rsid w:val="70801B07"/>
    <w:rsid w:val="709A7A5C"/>
    <w:rsid w:val="70A1406F"/>
    <w:rsid w:val="70B0465E"/>
    <w:rsid w:val="70FE623D"/>
    <w:rsid w:val="71477B07"/>
    <w:rsid w:val="715B3C2A"/>
    <w:rsid w:val="717A163C"/>
    <w:rsid w:val="71803C89"/>
    <w:rsid w:val="71994E64"/>
    <w:rsid w:val="71CA7676"/>
    <w:rsid w:val="71EA7695"/>
    <w:rsid w:val="71EE7FB9"/>
    <w:rsid w:val="72536FDC"/>
    <w:rsid w:val="727D75DF"/>
    <w:rsid w:val="72BB74DD"/>
    <w:rsid w:val="72D36E77"/>
    <w:rsid w:val="72DD2BAD"/>
    <w:rsid w:val="72FB66FD"/>
    <w:rsid w:val="732872C5"/>
    <w:rsid w:val="733A6DD9"/>
    <w:rsid w:val="7360086A"/>
    <w:rsid w:val="739A0DC0"/>
    <w:rsid w:val="73B920B2"/>
    <w:rsid w:val="74085669"/>
    <w:rsid w:val="74412921"/>
    <w:rsid w:val="7475710D"/>
    <w:rsid w:val="747621BD"/>
    <w:rsid w:val="75086A21"/>
    <w:rsid w:val="750B356A"/>
    <w:rsid w:val="750C4DDC"/>
    <w:rsid w:val="7510569F"/>
    <w:rsid w:val="756950CA"/>
    <w:rsid w:val="75922EAF"/>
    <w:rsid w:val="75AD28A1"/>
    <w:rsid w:val="75C224B9"/>
    <w:rsid w:val="76013E56"/>
    <w:rsid w:val="760A7D9D"/>
    <w:rsid w:val="76335855"/>
    <w:rsid w:val="763E51CC"/>
    <w:rsid w:val="76465F91"/>
    <w:rsid w:val="766026E6"/>
    <w:rsid w:val="76B770A6"/>
    <w:rsid w:val="76CE7275"/>
    <w:rsid w:val="76E4362B"/>
    <w:rsid w:val="770A1659"/>
    <w:rsid w:val="7712242B"/>
    <w:rsid w:val="771F60E4"/>
    <w:rsid w:val="77231D40"/>
    <w:rsid w:val="773A7A8E"/>
    <w:rsid w:val="77825F67"/>
    <w:rsid w:val="77B91A42"/>
    <w:rsid w:val="77C5780E"/>
    <w:rsid w:val="782F327E"/>
    <w:rsid w:val="78397A32"/>
    <w:rsid w:val="78A06277"/>
    <w:rsid w:val="78C64F8E"/>
    <w:rsid w:val="791A1EB8"/>
    <w:rsid w:val="791E4FA3"/>
    <w:rsid w:val="797167CA"/>
    <w:rsid w:val="798E4E1E"/>
    <w:rsid w:val="799E2AB3"/>
    <w:rsid w:val="79A37A59"/>
    <w:rsid w:val="79BB7454"/>
    <w:rsid w:val="79C61A14"/>
    <w:rsid w:val="79C85435"/>
    <w:rsid w:val="79EE5B89"/>
    <w:rsid w:val="79F05A1B"/>
    <w:rsid w:val="7A020CA3"/>
    <w:rsid w:val="7A067805"/>
    <w:rsid w:val="7AA408FA"/>
    <w:rsid w:val="7B123707"/>
    <w:rsid w:val="7B236D19"/>
    <w:rsid w:val="7B307625"/>
    <w:rsid w:val="7B347CEC"/>
    <w:rsid w:val="7B576B4E"/>
    <w:rsid w:val="7B761608"/>
    <w:rsid w:val="7B87133C"/>
    <w:rsid w:val="7B961898"/>
    <w:rsid w:val="7C105077"/>
    <w:rsid w:val="7C416F95"/>
    <w:rsid w:val="7C4E5B9F"/>
    <w:rsid w:val="7C580760"/>
    <w:rsid w:val="7C8B3404"/>
    <w:rsid w:val="7C9C47E0"/>
    <w:rsid w:val="7C9E070C"/>
    <w:rsid w:val="7CBB152F"/>
    <w:rsid w:val="7D2C343C"/>
    <w:rsid w:val="7D4C3183"/>
    <w:rsid w:val="7D9314F6"/>
    <w:rsid w:val="7D9C06C0"/>
    <w:rsid w:val="7DBE5AB2"/>
    <w:rsid w:val="7DDB441F"/>
    <w:rsid w:val="7E4B1AB3"/>
    <w:rsid w:val="7E58216F"/>
    <w:rsid w:val="7E58478A"/>
    <w:rsid w:val="7E6C11B2"/>
    <w:rsid w:val="7E70415D"/>
    <w:rsid w:val="7E7F1745"/>
    <w:rsid w:val="7E886BD8"/>
    <w:rsid w:val="7E922F1E"/>
    <w:rsid w:val="7E9C1A45"/>
    <w:rsid w:val="7EC80CAE"/>
    <w:rsid w:val="7EEF7176"/>
    <w:rsid w:val="7F5D7752"/>
    <w:rsid w:val="7F7A668F"/>
    <w:rsid w:val="7F7C1BAA"/>
    <w:rsid w:val="7F91228D"/>
    <w:rsid w:val="7F980D98"/>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0"/>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8"/>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1"/>
    <w:autoRedefine/>
    <w:unhideWhenUsed/>
    <w:qFormat/>
    <w:uiPriority w:val="99"/>
    <w:pPr>
      <w:tabs>
        <w:tab w:val="center" w:pos="4153"/>
        <w:tab w:val="right" w:pos="8306"/>
      </w:tabs>
      <w:snapToGrid w:val="0"/>
      <w:jc w:val="left"/>
    </w:pPr>
    <w:rPr>
      <w:sz w:val="18"/>
      <w:szCs w:val="18"/>
    </w:rPr>
  </w:style>
  <w:style w:type="paragraph" w:styleId="11">
    <w:name w:val="header"/>
    <w:basedOn w:val="1"/>
    <w:link w:val="2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9"/>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unhideWhenUsed/>
    <w:qFormat/>
    <w:uiPriority w:val="0"/>
    <w:rPr>
      <w:rFonts w:hint="default"/>
      <w:sz w:val="24"/>
      <w:szCs w:val="24"/>
    </w:rPr>
  </w:style>
  <w:style w:type="character" w:styleId="18">
    <w:name w:val="Hyperlink"/>
    <w:autoRedefine/>
    <w:qFormat/>
    <w:uiPriority w:val="99"/>
    <w:rPr>
      <w:color w:val="0000FF"/>
      <w:u w:val="single"/>
    </w:rPr>
  </w:style>
  <w:style w:type="character" w:styleId="19">
    <w:name w:val="annotation reference"/>
    <w:basedOn w:val="16"/>
    <w:autoRedefine/>
    <w:qFormat/>
    <w:uiPriority w:val="0"/>
    <w:rPr>
      <w:sz w:val="21"/>
      <w:szCs w:val="21"/>
    </w:rPr>
  </w:style>
  <w:style w:type="character" w:customStyle="1" w:styleId="20">
    <w:name w:val="页眉 字符"/>
    <w:basedOn w:val="16"/>
    <w:link w:val="11"/>
    <w:autoRedefine/>
    <w:qFormat/>
    <w:uiPriority w:val="99"/>
    <w:rPr>
      <w:sz w:val="18"/>
      <w:szCs w:val="18"/>
    </w:rPr>
  </w:style>
  <w:style w:type="character" w:customStyle="1" w:styleId="21">
    <w:name w:val="页脚 字符"/>
    <w:basedOn w:val="16"/>
    <w:link w:val="10"/>
    <w:autoRedefine/>
    <w:qFormat/>
    <w:uiPriority w:val="99"/>
    <w:rPr>
      <w:sz w:val="18"/>
      <w:szCs w:val="18"/>
    </w:rPr>
  </w:style>
  <w:style w:type="paragraph" w:customStyle="1" w:styleId="22">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3">
    <w:name w:val="TF"/>
    <w:basedOn w:val="22"/>
    <w:autoRedefine/>
    <w:qFormat/>
    <w:uiPriority w:val="0"/>
    <w:pPr>
      <w:keepNext w:val="0"/>
      <w:spacing w:before="0" w:after="240"/>
    </w:pPr>
  </w:style>
  <w:style w:type="paragraph" w:styleId="24">
    <w:name w:val="List Paragraph"/>
    <w:basedOn w:val="1"/>
    <w:autoRedefine/>
    <w:qFormat/>
    <w:uiPriority w:val="34"/>
    <w:pPr>
      <w:ind w:firstLine="420" w:firstLineChars="200"/>
    </w:pPr>
  </w:style>
  <w:style w:type="paragraph" w:customStyle="1" w:styleId="25">
    <w:name w:val="B1"/>
    <w:basedOn w:val="12"/>
    <w:autoRedefine/>
    <w:qFormat/>
    <w:uiPriority w:val="0"/>
  </w:style>
  <w:style w:type="paragraph" w:customStyle="1" w:styleId="26">
    <w:name w:val="Doc-text2"/>
    <w:basedOn w:val="1"/>
    <w:autoRedefine/>
    <w:qFormat/>
    <w:uiPriority w:val="0"/>
    <w:pPr>
      <w:tabs>
        <w:tab w:val="left" w:pos="1622"/>
      </w:tabs>
      <w:ind w:left="1622" w:hanging="363"/>
      <w:jc w:val="left"/>
    </w:pPr>
    <w:rPr>
      <w:rFonts w:eastAsia="MS Mincho"/>
      <w:szCs w:val="24"/>
    </w:rPr>
  </w:style>
  <w:style w:type="paragraph" w:customStyle="1" w:styleId="27">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6"/>
    <w:link w:val="8"/>
    <w:autoRedefine/>
    <w:qFormat/>
    <w:uiPriority w:val="99"/>
    <w:rPr>
      <w:kern w:val="2"/>
      <w:sz w:val="21"/>
      <w:szCs w:val="22"/>
    </w:rPr>
  </w:style>
  <w:style w:type="character" w:customStyle="1" w:styleId="29">
    <w:name w:val="批注主题 字符"/>
    <w:basedOn w:val="28"/>
    <w:link w:val="13"/>
    <w:autoRedefine/>
    <w:semiHidden/>
    <w:qFormat/>
    <w:uiPriority w:val="99"/>
    <w:rPr>
      <w:b/>
      <w:bCs/>
      <w:kern w:val="2"/>
      <w:sz w:val="21"/>
      <w:szCs w:val="22"/>
    </w:rPr>
  </w:style>
  <w:style w:type="character" w:customStyle="1" w:styleId="30">
    <w:name w:val="标题 4 字符"/>
    <w:link w:val="5"/>
    <w:autoRedefine/>
    <w:qFormat/>
    <w:uiPriority w:val="9"/>
    <w:rPr>
      <w:i/>
    </w:rPr>
  </w:style>
  <w:style w:type="paragraph" w:customStyle="1" w:styleId="31">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2">
    <w:name w:val="Comments"/>
    <w:basedOn w:val="1"/>
    <w:autoRedefine/>
    <w:qFormat/>
    <w:uiPriority w:val="0"/>
    <w:rPr>
      <w:i/>
      <w:sz w:val="18"/>
    </w:rPr>
  </w:style>
  <w:style w:type="paragraph" w:customStyle="1" w:styleId="33">
    <w:name w:val="Agreement"/>
    <w:basedOn w:val="1"/>
    <w:next w:val="26"/>
    <w:autoRedefine/>
    <w:qFormat/>
    <w:uiPriority w:val="0"/>
    <w:pPr>
      <w:numPr>
        <w:ilvl w:val="0"/>
        <w:numId w:val="4"/>
      </w:numPr>
      <w:tabs>
        <w:tab w:val="left" w:pos="1619"/>
        <w:tab w:val="clear" w:pos="1352"/>
      </w:tabs>
      <w:spacing w:before="60"/>
      <w:ind w:left="1619"/>
    </w:pPr>
    <w:rPr>
      <w:b/>
    </w:rPr>
  </w:style>
  <w:style w:type="character" w:customStyle="1" w:styleId="34">
    <w:name w:val="ui-provider"/>
    <w:basedOn w:val="16"/>
    <w:autoRedefine/>
    <w:qFormat/>
    <w:uiPriority w:val="0"/>
  </w:style>
  <w:style w:type="paragraph" w:customStyle="1" w:styleId="35">
    <w:name w:val="pf0"/>
    <w:basedOn w:val="1"/>
    <w:autoRedefine/>
    <w:qFormat/>
    <w:uiPriority w:val="0"/>
    <w:pPr>
      <w:spacing w:before="100" w:beforeAutospacing="1" w:after="100" w:afterAutospacing="1"/>
    </w:pPr>
    <w:rPr>
      <w:sz w:val="24"/>
      <w:szCs w:val="24"/>
      <w:lang w:eastAsia="ko-KR"/>
    </w:rPr>
  </w:style>
  <w:style w:type="paragraph" w:customStyle="1" w:styleId="36">
    <w:name w:val="B2"/>
    <w:basedOn w:val="1"/>
    <w:autoRedefine/>
    <w:qFormat/>
    <w:uiPriority w:val="0"/>
    <w:pPr>
      <w:ind w:left="851" w:hanging="284"/>
    </w:pPr>
  </w:style>
  <w:style w:type="paragraph" w:customStyle="1" w:styleId="37">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8">
    <w:name w:val="Doc-comment"/>
    <w:basedOn w:val="1"/>
    <w:next w:val="26"/>
    <w:autoRedefine/>
    <w:unhideWhenUsed/>
    <w:qFormat/>
    <w:uiPriority w:val="0"/>
    <w:pPr>
      <w:tabs>
        <w:tab w:val="left" w:pos="1622"/>
      </w:tabs>
      <w:spacing w:beforeLines="0" w:afterLines="0"/>
      <w:ind w:left="1622" w:hanging="363"/>
    </w:pPr>
    <w:rPr>
      <w:rFonts w:hint="default"/>
      <w:i/>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1039</Words>
  <Characters>5923</Characters>
  <Lines>49</Lines>
  <Paragraphs>13</Paragraphs>
  <TotalTime>0</TotalTime>
  <ScaleCrop>false</ScaleCrop>
  <LinksUpToDate>false</LinksUpToDate>
  <CharactersWithSpaces>6949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CMCC-Jiayao</cp:lastModifiedBy>
  <dcterms:modified xsi:type="dcterms:W3CDTF">2024-05-10T08:28:07Z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B83630F84CA243AF91CF43AE70763A6D_13</vt:lpwstr>
  </property>
</Properties>
</file>